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2C75" w14:textId="77777777" w:rsidR="0030466C" w:rsidRPr="008F675E" w:rsidRDefault="0030466C" w:rsidP="00335519">
      <w:pPr>
        <w:spacing w:before="100" w:beforeAutospacing="1" w:after="100" w:afterAutospacing="1"/>
        <w:rPr>
          <w:rFonts w:ascii="Arial" w:eastAsia="Arial" w:hAnsi="Arial" w:cs="Arial"/>
          <w:sz w:val="20"/>
          <w:szCs w:val="20"/>
        </w:rPr>
      </w:pPr>
    </w:p>
    <w:p w14:paraId="0D646FF4" w14:textId="524DFBEE" w:rsidR="0030466C" w:rsidRPr="008F675E" w:rsidRDefault="0030466C" w:rsidP="00335519">
      <w:pPr>
        <w:spacing w:before="100" w:beforeAutospacing="1" w:after="100" w:afterAutospacing="1"/>
        <w:rPr>
          <w:rFonts w:ascii="Arial" w:eastAsia="Arial" w:hAnsi="Arial" w:cs="Arial"/>
          <w:i/>
          <w:sz w:val="20"/>
          <w:szCs w:val="20"/>
        </w:rPr>
      </w:pPr>
    </w:p>
    <w:p w14:paraId="0F4946F6" w14:textId="77777777" w:rsidR="004F5BCC" w:rsidRPr="00E41119" w:rsidRDefault="004C55ED" w:rsidP="004C55ED">
      <w:pPr>
        <w:spacing w:before="100" w:beforeAutospacing="1" w:after="100" w:afterAutospacing="1"/>
        <w:rPr>
          <w:rFonts w:ascii="Arial" w:eastAsia="Arial" w:hAnsi="Arial" w:cs="Arial"/>
          <w:b/>
          <w:color w:val="019EDB"/>
          <w:sz w:val="20"/>
          <w:szCs w:val="20"/>
        </w:rPr>
      </w:pPr>
      <w:r w:rsidRPr="00E41119">
        <w:rPr>
          <w:rFonts w:ascii="Arial" w:eastAsia="Arial" w:hAnsi="Arial" w:cs="Arial"/>
          <w:b/>
          <w:noProof/>
          <w:color w:val="019EDB"/>
          <w:sz w:val="20"/>
          <w:szCs w:val="20"/>
        </w:rPr>
        <mc:AlternateContent>
          <mc:Choice Requires="wps">
            <w:drawing>
              <wp:anchor distT="0" distB="0" distL="114300" distR="114300" simplePos="0" relativeHeight="251658240" behindDoc="0" locked="0" layoutInCell="1" allowOverlap="1" wp14:anchorId="1489B192" wp14:editId="64EEAD41">
                <wp:simplePos x="0" y="0"/>
                <wp:positionH relativeFrom="margin">
                  <wp:align>left</wp:align>
                </wp:positionH>
                <wp:positionV relativeFrom="paragraph">
                  <wp:posOffset>3091815</wp:posOffset>
                </wp:positionV>
                <wp:extent cx="4752975" cy="20720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4752975" cy="2072005"/>
                        </a:xfrm>
                        <a:prstGeom prst="rect">
                          <a:avLst/>
                        </a:prstGeom>
                        <a:solidFill>
                          <a:srgbClr val="FFFFFF"/>
                        </a:solidFill>
                        <a:ln w="6350">
                          <a:noFill/>
                        </a:ln>
                      </wps:spPr>
                      <wps:txbx>
                        <w:txbxContent>
                          <w:p w14:paraId="3B08FE88" w14:textId="38A15C16" w:rsidR="00F7035C" w:rsidRPr="00BC4B8E" w:rsidRDefault="00A547D8" w:rsidP="0030466C">
                            <w:pPr>
                              <w:pStyle w:val="Heading1"/>
                              <w:rPr>
                                <w:rFonts w:ascii="Arial" w:hAnsi="Arial" w:cs="Arial"/>
                                <w:color w:val="019EDB"/>
                                <w:sz w:val="40"/>
                                <w:szCs w:val="40"/>
                              </w:rPr>
                            </w:pPr>
                            <w:r>
                              <w:rPr>
                                <w:rFonts w:ascii="Arial" w:hAnsi="Arial" w:cs="Arial"/>
                                <w:color w:val="019EDB"/>
                                <w:sz w:val="40"/>
                                <w:szCs w:val="40"/>
                              </w:rPr>
                              <w:t>Financial Infidelity</w:t>
                            </w:r>
                            <w:r w:rsidR="008F675E">
                              <w:rPr>
                                <w:rFonts w:ascii="Arial" w:hAnsi="Arial" w:cs="Arial"/>
                                <w:color w:val="019EDB"/>
                                <w:sz w:val="40"/>
                                <w:szCs w:val="40"/>
                              </w:rPr>
                              <w:t xml:space="preserve"> 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73D23B04" w:rsidR="00F7035C" w:rsidRPr="00BC4B8E" w:rsidRDefault="00A547D8" w:rsidP="0030466C">
                            <w:pPr>
                              <w:spacing w:after="0" w:line="240" w:lineRule="auto"/>
                              <w:rPr>
                                <w:rFonts w:ascii="Arial" w:hAnsi="Arial" w:cs="Arial"/>
                                <w:color w:val="019EDB"/>
                                <w:sz w:val="32"/>
                                <w:szCs w:val="32"/>
                              </w:rPr>
                            </w:pPr>
                            <w:r>
                              <w:rPr>
                                <w:rFonts w:ascii="Arial" w:hAnsi="Arial" w:cs="Arial"/>
                                <w:color w:val="019EDB"/>
                                <w:sz w:val="32"/>
                                <w:szCs w:val="32"/>
                              </w:rPr>
                              <w:t>Ju</w:t>
                            </w:r>
                            <w:r w:rsidR="00404FBB">
                              <w:rPr>
                                <w:rFonts w:ascii="Arial" w:hAnsi="Arial" w:cs="Arial"/>
                                <w:color w:val="019EDB"/>
                                <w:sz w:val="32"/>
                                <w:szCs w:val="32"/>
                              </w:rPr>
                              <w:t>ly 7</w:t>
                            </w:r>
                            <w:r w:rsidR="00F7035C">
                              <w:rPr>
                                <w:rFonts w:ascii="Arial" w:hAnsi="Arial" w:cs="Arial"/>
                                <w:color w:val="019EDB"/>
                                <w:sz w:val="32"/>
                                <w:szCs w:val="32"/>
                              </w:rPr>
                              <w:t xml:space="preserve">, </w:t>
                            </w:r>
                            <w:r w:rsidR="00154B38">
                              <w:rPr>
                                <w:rFonts w:ascii="Arial" w:hAnsi="Arial" w:cs="Arial"/>
                                <w:color w:val="019EDB"/>
                                <w:sz w:val="32"/>
                                <w:szCs w:val="32"/>
                              </w:rPr>
                              <w:t>202</w:t>
                            </w:r>
                            <w:r>
                              <w:rPr>
                                <w:rFonts w:ascii="Arial" w:hAnsi="Arial" w:cs="Arial"/>
                                <w:color w:val="019ED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163.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XQgIAAH0EAAAOAAAAZHJzL2Uyb0RvYy54bWysVE2P2jAQvVfqf7B8LwkU9iMirCgrqkpo&#10;dyWo9mwcGyLZHtc2JPTXd+wElm57qsrBjGfGz573ZjJ9aLUiR+F8Daakw0FOiTAcqtrsSvp9s/x0&#10;R4kPzFRMgRElPQlPH2YfP0wbW4gR7EFVwhEEMb5obEn3IdgiyzzfC838AKwwGJTgNAu4dbuscqxB&#10;dK2yUZ7fZA24yjrgwnv0PnZBOkv4UgoenqX0IhBVUnxbSKtL6zau2WzKip1jdl/z/hnsH16hWW3w&#10;0gvUIwuMHFz9B5SuuQMPMgw46AykrLlINWA1w/xdNes9syLVguR4e6HJ/z9Y/nR8caSuSjpCegzT&#10;qNFGtIF8gZagC/lprC8wbW0xMbToR53Pfo/OWHYrnY7/WBDBOEKdLuxGNI7O8e1kdH87oYRjbJTf&#10;onyTiJO9HbfOh68CNIlGSR3Kl1hlx5UPXeo5Jd7mQdXVslYqbdxuu1COHBlKvUy/Hv23NGVIU9Kb&#10;z5M8IRuI5ztoZfAxsdquqmiFdtv2FGyhOiEDDroe8pYva3zlivnwwhw2DRaNgxCecZEK8BLoLUr2&#10;4H7+zR/zUUuMUtJgE5bU/zgwJyhR3wyqfD8cj2PXps14gpRR4q4j2+uIOegFYPFDHDnLkxnzgzqb&#10;0oF+xXmZx1sxxAzHu0sazuYidKOB88bFfJ6SsE8tCyuztjxCR6qjBpv2lTnbCxVQ4yc4tysr3unV&#10;5caTBuaHALJOYkaCO1Z73rHHUzv08xiH6Hqfst6+GrNfAAAA//8DAFBLAwQUAAYACAAAACEAhFLK&#10;s90AAAAIAQAADwAAAGRycy9kb3ducmV2LnhtbEyPwU7DMBBE70j8g7VI3KiTEkpIs6kQElck2tKz&#10;G2/jCHsdxW6b9usxJziOZjTzpl5NzooTjaH3jJDPMhDErdc9dwjbzftDCSJExVpZz4RwoQCr5vam&#10;VpX2Z/6k0zp2IpVwqBSCiXGopAytIafCzA/EyTv40amY5NhJPapzKndWzrNsIZ3qOS0YNdCbofZ7&#10;fXQIu85dd1/5MBrtbMEf18tm63vE+7vpdQki0hT/wvCLn9ChSUx7f2QdhEVIRyJCUS5eQCT7uSif&#10;QOwRyvxxDrKp5f8DzQ8AAAD//wMAUEsBAi0AFAAGAAgAAAAhALaDOJL+AAAA4QEAABMAAAAAAAAA&#10;AAAAAAAAAAAAAFtDb250ZW50X1R5cGVzXS54bWxQSwECLQAUAAYACAAAACEAOP0h/9YAAACUAQAA&#10;CwAAAAAAAAAAAAAAAAAvAQAAX3JlbHMvLnJlbHNQSwECLQAUAAYACAAAACEAjU8zV0ICAAB9BAAA&#10;DgAAAAAAAAAAAAAAAAAuAgAAZHJzL2Uyb0RvYy54bWxQSwECLQAUAAYACAAAACEAhFLKs90AAAAI&#10;AQAADwAAAAAAAAAAAAAAAACcBAAAZHJzL2Rvd25yZXYueG1sUEsFBgAAAAAEAAQA8wAAAKYFAAAA&#10;AA==&#10;" stroked="f" strokeweight=".5pt">
                <v:textbox>
                  <w:txbxContent>
                    <w:p w14:paraId="3B08FE88" w14:textId="38A15C16" w:rsidR="00F7035C" w:rsidRPr="00BC4B8E" w:rsidRDefault="00A547D8" w:rsidP="0030466C">
                      <w:pPr>
                        <w:pStyle w:val="Heading1"/>
                        <w:rPr>
                          <w:rFonts w:ascii="Arial" w:hAnsi="Arial" w:cs="Arial"/>
                          <w:color w:val="019EDB"/>
                          <w:sz w:val="40"/>
                          <w:szCs w:val="40"/>
                        </w:rPr>
                      </w:pPr>
                      <w:r>
                        <w:rPr>
                          <w:rFonts w:ascii="Arial" w:hAnsi="Arial" w:cs="Arial"/>
                          <w:color w:val="019EDB"/>
                          <w:sz w:val="40"/>
                          <w:szCs w:val="40"/>
                        </w:rPr>
                        <w:t>Financial Infidelity</w:t>
                      </w:r>
                      <w:r w:rsidR="008F675E">
                        <w:rPr>
                          <w:rFonts w:ascii="Arial" w:hAnsi="Arial" w:cs="Arial"/>
                          <w:color w:val="019EDB"/>
                          <w:sz w:val="40"/>
                          <w:szCs w:val="40"/>
                        </w:rPr>
                        <w:t xml:space="preserve"> 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73D23B04" w:rsidR="00F7035C" w:rsidRPr="00BC4B8E" w:rsidRDefault="00A547D8" w:rsidP="0030466C">
                      <w:pPr>
                        <w:spacing w:after="0" w:line="240" w:lineRule="auto"/>
                        <w:rPr>
                          <w:rFonts w:ascii="Arial" w:hAnsi="Arial" w:cs="Arial"/>
                          <w:color w:val="019EDB"/>
                          <w:sz w:val="32"/>
                          <w:szCs w:val="32"/>
                        </w:rPr>
                      </w:pPr>
                      <w:r>
                        <w:rPr>
                          <w:rFonts w:ascii="Arial" w:hAnsi="Arial" w:cs="Arial"/>
                          <w:color w:val="019EDB"/>
                          <w:sz w:val="32"/>
                          <w:szCs w:val="32"/>
                        </w:rPr>
                        <w:t>Ju</w:t>
                      </w:r>
                      <w:r w:rsidR="00404FBB">
                        <w:rPr>
                          <w:rFonts w:ascii="Arial" w:hAnsi="Arial" w:cs="Arial"/>
                          <w:color w:val="019EDB"/>
                          <w:sz w:val="32"/>
                          <w:szCs w:val="32"/>
                        </w:rPr>
                        <w:t>ly 7</w:t>
                      </w:r>
                      <w:r w:rsidR="00F7035C">
                        <w:rPr>
                          <w:rFonts w:ascii="Arial" w:hAnsi="Arial" w:cs="Arial"/>
                          <w:color w:val="019EDB"/>
                          <w:sz w:val="32"/>
                          <w:szCs w:val="32"/>
                        </w:rPr>
                        <w:t xml:space="preserve">, </w:t>
                      </w:r>
                      <w:r w:rsidR="00154B38">
                        <w:rPr>
                          <w:rFonts w:ascii="Arial" w:hAnsi="Arial" w:cs="Arial"/>
                          <w:color w:val="019EDB"/>
                          <w:sz w:val="32"/>
                          <w:szCs w:val="32"/>
                        </w:rPr>
                        <w:t>202</w:t>
                      </w:r>
                      <w:r>
                        <w:rPr>
                          <w:rFonts w:ascii="Arial" w:hAnsi="Arial" w:cs="Arial"/>
                          <w:color w:val="019EDB"/>
                          <w:sz w:val="32"/>
                          <w:szCs w:val="32"/>
                        </w:rPr>
                        <w:t>1</w:t>
                      </w:r>
                    </w:p>
                  </w:txbxContent>
                </v:textbox>
                <w10:wrap anchorx="margin"/>
              </v:shape>
            </w:pict>
          </mc:Fallback>
        </mc:AlternateContent>
      </w:r>
      <w:r w:rsidR="0030466C" w:rsidRPr="00E41119">
        <w:rPr>
          <w:rFonts w:ascii="Arial" w:hAnsi="Arial" w:cs="Arial"/>
          <w:noProof/>
        </w:rPr>
        <w:drawing>
          <wp:anchor distT="0" distB="0" distL="114300" distR="114300" simplePos="0" relativeHeight="251658241"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E41119">
        <w:rPr>
          <w:rFonts w:ascii="Arial" w:eastAsia="Arial" w:hAnsi="Arial" w:cs="Arial"/>
          <w:b/>
          <w:color w:val="019EDB"/>
          <w:sz w:val="20"/>
          <w:szCs w:val="20"/>
        </w:rPr>
        <w:br w:type="page"/>
      </w:r>
    </w:p>
    <w:p w14:paraId="70AED4A0" w14:textId="77777777" w:rsidR="00BC4B8E" w:rsidRPr="00E41119" w:rsidRDefault="00BC4B8E" w:rsidP="003A4533">
      <w:pPr>
        <w:spacing w:before="100" w:beforeAutospacing="1" w:after="100" w:afterAutospacing="1"/>
        <w:rPr>
          <w:rFonts w:ascii="Arial" w:eastAsia="Arial" w:hAnsi="Arial" w:cs="Arial"/>
          <w:b/>
          <w:color w:val="019EDB"/>
          <w:sz w:val="36"/>
          <w:szCs w:val="36"/>
        </w:rPr>
      </w:pPr>
      <w:r w:rsidRPr="00E41119">
        <w:rPr>
          <w:rFonts w:ascii="Arial" w:eastAsia="Arial" w:hAnsi="Arial" w:cs="Arial"/>
          <w:b/>
          <w:color w:val="019EDB"/>
          <w:sz w:val="36"/>
          <w:szCs w:val="36"/>
        </w:rPr>
        <w:lastRenderedPageBreak/>
        <w:t>KEY FINDINGS</w:t>
      </w:r>
    </w:p>
    <w:p w14:paraId="4A724F60" w14:textId="6578AFEC" w:rsidR="00BC4B8E" w:rsidRPr="00E41119" w:rsidRDefault="00BC4B8E" w:rsidP="002D5F6B">
      <w:pPr>
        <w:spacing w:before="100" w:beforeAutospacing="1" w:after="100" w:afterAutospacing="1"/>
        <w:rPr>
          <w:rFonts w:ascii="Arial" w:eastAsia="Arial" w:hAnsi="Arial" w:cs="Arial"/>
          <w:color w:val="000000"/>
          <w:sz w:val="28"/>
          <w:szCs w:val="28"/>
        </w:rPr>
      </w:pPr>
      <w:r w:rsidRPr="00E41119">
        <w:rPr>
          <w:rFonts w:ascii="Arial" w:eastAsia="Arial" w:hAnsi="Arial" w:cs="Arial"/>
          <w:b/>
          <w:color w:val="019EDB"/>
          <w:sz w:val="28"/>
          <w:szCs w:val="28"/>
        </w:rPr>
        <w:br/>
      </w:r>
      <w:r w:rsidR="009A14DD" w:rsidRPr="00E41119">
        <w:rPr>
          <w:rFonts w:ascii="Arial" w:eastAsia="Arial" w:hAnsi="Arial" w:cs="Arial"/>
          <w:b/>
          <w:color w:val="019EDB"/>
          <w:sz w:val="28"/>
          <w:szCs w:val="28"/>
        </w:rPr>
        <w:t>Ever Combined Finances</w:t>
      </w:r>
    </w:p>
    <w:p w14:paraId="3309CCA3" w14:textId="5FCD0B2D" w:rsidR="006A57BE" w:rsidRPr="00E41119" w:rsidRDefault="006A57BE" w:rsidP="008F675E">
      <w:pPr>
        <w:autoSpaceDE w:val="0"/>
        <w:autoSpaceDN w:val="0"/>
        <w:adjustRightInd w:val="0"/>
        <w:spacing w:before="100" w:beforeAutospacing="1" w:after="100" w:afterAutospacing="1" w:line="320" w:lineRule="atLeast"/>
        <w:rPr>
          <w:rFonts w:ascii="Arial" w:eastAsia="Calibri" w:hAnsi="Arial" w:cs="Arial"/>
        </w:rPr>
      </w:pPr>
      <w:bookmarkStart w:id="0" w:name="_Hlk506560784"/>
      <w:r w:rsidRPr="00E41119">
        <w:rPr>
          <w:rFonts w:ascii="Arial" w:eastAsia="Calibri" w:hAnsi="Arial" w:cs="Arial"/>
        </w:rPr>
        <w:t>6</w:t>
      </w:r>
      <w:r w:rsidR="00B654BD" w:rsidRPr="00E41119">
        <w:rPr>
          <w:rFonts w:ascii="Arial" w:eastAsia="Calibri" w:hAnsi="Arial" w:cs="Arial"/>
        </w:rPr>
        <w:t>1</w:t>
      </w:r>
      <w:r w:rsidRPr="00E41119">
        <w:rPr>
          <w:rFonts w:ascii="Arial" w:eastAsia="Calibri" w:hAnsi="Arial" w:cs="Arial"/>
        </w:rPr>
        <w:t>% of U.S. adults have ever combined finances in a current/past relationship, while 3</w:t>
      </w:r>
      <w:r w:rsidR="00624632" w:rsidRPr="00E41119">
        <w:rPr>
          <w:rFonts w:ascii="Arial" w:eastAsia="Calibri" w:hAnsi="Arial" w:cs="Arial"/>
        </w:rPr>
        <w:t>9</w:t>
      </w:r>
      <w:r w:rsidRPr="00E41119">
        <w:rPr>
          <w:rFonts w:ascii="Arial" w:eastAsia="Calibri" w:hAnsi="Arial" w:cs="Arial"/>
        </w:rPr>
        <w:t>% have not.</w:t>
      </w:r>
    </w:p>
    <w:p w14:paraId="220A557A" w14:textId="77777777" w:rsidR="003E347D" w:rsidRPr="00E41119" w:rsidRDefault="003E347D" w:rsidP="008F675E">
      <w:pPr>
        <w:keepLines/>
        <w:spacing w:after="120"/>
        <w:rPr>
          <w:rFonts w:ascii="Arial" w:eastAsia="Arial" w:hAnsi="Arial" w:cs="Arial"/>
          <w:b/>
          <w:color w:val="019EDB"/>
          <w:sz w:val="28"/>
          <w:szCs w:val="28"/>
        </w:rPr>
      </w:pPr>
      <w:r w:rsidRPr="00E41119">
        <w:rPr>
          <w:rFonts w:ascii="Arial" w:eastAsia="Arial" w:hAnsi="Arial" w:cs="Arial"/>
          <w:b/>
          <w:color w:val="019EDB"/>
          <w:sz w:val="28"/>
          <w:szCs w:val="28"/>
        </w:rPr>
        <w:t>Financial Deceptions-Self</w:t>
      </w:r>
    </w:p>
    <w:p w14:paraId="7FC7088C" w14:textId="55979407" w:rsidR="00D0595E" w:rsidRPr="00E41119" w:rsidRDefault="00A36A9A" w:rsidP="00D0595E">
      <w:pPr>
        <w:keepLines/>
        <w:adjustRightInd w:val="0"/>
        <w:spacing w:after="120"/>
        <w:rPr>
          <w:rFonts w:ascii="Arial" w:hAnsi="Arial" w:cs="Arial"/>
        </w:rPr>
      </w:pPr>
      <w:r w:rsidRPr="00E41119">
        <w:rPr>
          <w:rFonts w:ascii="Arial" w:hAnsi="Arial" w:cs="Arial"/>
        </w:rPr>
        <w:t xml:space="preserve">Among those who have </w:t>
      </w:r>
      <w:r w:rsidRPr="00E41119">
        <w:rPr>
          <w:rFonts w:ascii="Arial" w:eastAsia="Calibri" w:hAnsi="Arial" w:cs="Arial"/>
        </w:rPr>
        <w:t>ever combined finances in a current/past relationship</w:t>
      </w:r>
      <w:r w:rsidRPr="00E41119">
        <w:rPr>
          <w:rFonts w:ascii="Arial" w:hAnsi="Arial" w:cs="Arial"/>
        </w:rPr>
        <w:t>, about two in five</w:t>
      </w:r>
      <w:r w:rsidR="00382459" w:rsidRPr="00E41119">
        <w:rPr>
          <w:rFonts w:ascii="Arial" w:hAnsi="Arial" w:cs="Arial"/>
          <w:color w:val="FF0000"/>
        </w:rPr>
        <w:t xml:space="preserve"> </w:t>
      </w:r>
      <w:r w:rsidR="00382459" w:rsidRPr="00E41119">
        <w:rPr>
          <w:rFonts w:ascii="Arial" w:hAnsi="Arial" w:cs="Arial"/>
        </w:rPr>
        <w:t>Americans</w:t>
      </w:r>
      <w:r w:rsidR="00D0595E" w:rsidRPr="00E41119">
        <w:rPr>
          <w:rFonts w:ascii="Arial" w:hAnsi="Arial" w:cs="Arial"/>
        </w:rPr>
        <w:t xml:space="preserve"> (</w:t>
      </w:r>
      <w:r w:rsidRPr="00E41119">
        <w:rPr>
          <w:rFonts w:ascii="Arial" w:hAnsi="Arial" w:cs="Arial"/>
        </w:rPr>
        <w:t>43</w:t>
      </w:r>
      <w:r w:rsidR="00D0595E" w:rsidRPr="00E41119">
        <w:rPr>
          <w:rFonts w:ascii="Arial" w:hAnsi="Arial" w:cs="Arial"/>
        </w:rPr>
        <w:t>%) have committed a listed financial deception</w:t>
      </w:r>
      <w:r w:rsidR="00F7616B" w:rsidRPr="00E41119">
        <w:rPr>
          <w:rFonts w:ascii="Arial" w:hAnsi="Arial" w:cs="Arial"/>
        </w:rPr>
        <w:t xml:space="preserve"> in a current/past relationship</w:t>
      </w:r>
    </w:p>
    <w:p w14:paraId="119FEF34" w14:textId="46B9868C" w:rsidR="00D0595E" w:rsidRPr="00E41119" w:rsidRDefault="00D0595E" w:rsidP="00D0595E">
      <w:pPr>
        <w:keepLines/>
        <w:widowControl w:val="0"/>
        <w:numPr>
          <w:ilvl w:val="0"/>
          <w:numId w:val="15"/>
        </w:numPr>
        <w:adjustRightInd w:val="0"/>
        <w:snapToGrid w:val="0"/>
        <w:spacing w:before="100" w:after="120" w:line="240" w:lineRule="auto"/>
        <w:rPr>
          <w:rFonts w:ascii="Arial" w:hAnsi="Arial" w:cs="Arial"/>
        </w:rPr>
      </w:pPr>
      <w:r w:rsidRPr="00E41119">
        <w:rPr>
          <w:rFonts w:ascii="Arial" w:hAnsi="Arial" w:cs="Arial"/>
        </w:rPr>
        <w:t>Over a third (3</w:t>
      </w:r>
      <w:r w:rsidR="00625468" w:rsidRPr="00E41119">
        <w:rPr>
          <w:rFonts w:ascii="Arial" w:hAnsi="Arial" w:cs="Arial"/>
        </w:rPr>
        <w:t>9</w:t>
      </w:r>
      <w:r w:rsidRPr="00E41119">
        <w:rPr>
          <w:rFonts w:ascii="Arial" w:hAnsi="Arial" w:cs="Arial"/>
        </w:rPr>
        <w:t>%) hid a purchase/bank account/statement/bill/cash from a partner/spouse</w:t>
      </w:r>
    </w:p>
    <w:p w14:paraId="3FA8599C" w14:textId="7878BC8E" w:rsidR="00D0595E" w:rsidRPr="00E41119" w:rsidRDefault="006514EC"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625468" w:rsidRPr="00E41119">
        <w:rPr>
          <w:rFonts w:ascii="Arial" w:hAnsi="Arial" w:cs="Arial"/>
        </w:rPr>
        <w:t>9</w:t>
      </w:r>
      <w:r w:rsidR="00D0595E" w:rsidRPr="00E41119">
        <w:rPr>
          <w:rFonts w:ascii="Arial" w:hAnsi="Arial" w:cs="Arial"/>
        </w:rPr>
        <w:t xml:space="preserve">% hid cash from a spouse/partner </w:t>
      </w:r>
    </w:p>
    <w:p w14:paraId="38828698" w14:textId="3344D1E9" w:rsidR="00D0595E" w:rsidRPr="00E41119" w:rsidRDefault="006514EC"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625468" w:rsidRPr="00E41119">
        <w:rPr>
          <w:rFonts w:ascii="Arial" w:hAnsi="Arial" w:cs="Arial"/>
        </w:rPr>
        <w:t>8</w:t>
      </w:r>
      <w:r w:rsidR="00D0595E" w:rsidRPr="00E41119">
        <w:rPr>
          <w:rFonts w:ascii="Arial" w:hAnsi="Arial" w:cs="Arial"/>
        </w:rPr>
        <w:t>% hid a minor purchase from a spouse/partner</w:t>
      </w:r>
    </w:p>
    <w:p w14:paraId="027255A8" w14:textId="0C6EC68E" w:rsidR="00D0595E" w:rsidRPr="00E41119" w:rsidRDefault="00235EA5"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A12E22" w:rsidRPr="00E41119">
        <w:rPr>
          <w:rFonts w:ascii="Arial" w:hAnsi="Arial" w:cs="Arial"/>
        </w:rPr>
        <w:t>3</w:t>
      </w:r>
      <w:r w:rsidR="00D0595E" w:rsidRPr="00E41119">
        <w:rPr>
          <w:rFonts w:ascii="Arial" w:hAnsi="Arial" w:cs="Arial"/>
        </w:rPr>
        <w:t>% hid a statement/bill from a spouse/partner</w:t>
      </w:r>
    </w:p>
    <w:p w14:paraId="774CB8BD" w14:textId="717EF666" w:rsidR="00D0595E" w:rsidRPr="00E41119" w:rsidRDefault="00A12E22"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11</w:t>
      </w:r>
      <w:r w:rsidR="00D0595E" w:rsidRPr="00E41119">
        <w:rPr>
          <w:rFonts w:ascii="Arial" w:hAnsi="Arial" w:cs="Arial"/>
        </w:rPr>
        <w:t>% hid a bank account from a spouse/partner</w:t>
      </w:r>
    </w:p>
    <w:p w14:paraId="55581908" w14:textId="0550310A" w:rsidR="00D0595E" w:rsidRPr="00E41119" w:rsidRDefault="00A12E22"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9</w:t>
      </w:r>
      <w:r w:rsidR="00D0595E" w:rsidRPr="00E41119">
        <w:rPr>
          <w:rFonts w:ascii="Arial" w:hAnsi="Arial" w:cs="Arial"/>
        </w:rPr>
        <w:t>% hid a major purchase from a spouse/partner</w:t>
      </w:r>
    </w:p>
    <w:p w14:paraId="2FC527BE" w14:textId="73932373" w:rsidR="00D0595E" w:rsidRPr="00E41119" w:rsidRDefault="00A12E22" w:rsidP="00D0595E">
      <w:pPr>
        <w:keepLines/>
        <w:widowControl w:val="0"/>
        <w:numPr>
          <w:ilvl w:val="0"/>
          <w:numId w:val="15"/>
        </w:numPr>
        <w:adjustRightInd w:val="0"/>
        <w:snapToGrid w:val="0"/>
        <w:spacing w:before="100" w:after="120" w:line="240" w:lineRule="auto"/>
        <w:rPr>
          <w:rFonts w:ascii="Arial" w:hAnsi="Arial" w:cs="Arial"/>
        </w:rPr>
      </w:pPr>
      <w:r w:rsidRPr="00E41119">
        <w:rPr>
          <w:rFonts w:ascii="Arial" w:hAnsi="Arial" w:cs="Arial"/>
        </w:rPr>
        <w:t>About</w:t>
      </w:r>
      <w:r w:rsidR="00D0595E" w:rsidRPr="00E41119">
        <w:rPr>
          <w:rFonts w:ascii="Arial" w:hAnsi="Arial" w:cs="Arial"/>
        </w:rPr>
        <w:t xml:space="preserve"> one in five (</w:t>
      </w:r>
      <w:r w:rsidRPr="00E41119">
        <w:rPr>
          <w:rFonts w:ascii="Arial" w:hAnsi="Arial" w:cs="Arial"/>
        </w:rPr>
        <w:t>21</w:t>
      </w:r>
      <w:r w:rsidR="00D0595E" w:rsidRPr="00E41119">
        <w:rPr>
          <w:rFonts w:ascii="Arial" w:hAnsi="Arial" w:cs="Arial"/>
        </w:rPr>
        <w:t>%) lied about finances/debt</w:t>
      </w:r>
      <w:r w:rsidR="007E2023">
        <w:rPr>
          <w:rFonts w:ascii="Arial" w:hAnsi="Arial" w:cs="Arial"/>
        </w:rPr>
        <w:t>/money earned</w:t>
      </w:r>
      <w:r w:rsidR="00D0595E" w:rsidRPr="00E41119">
        <w:rPr>
          <w:rFonts w:ascii="Arial" w:hAnsi="Arial" w:cs="Arial"/>
        </w:rPr>
        <w:t xml:space="preserve"> to a partner/spouse</w:t>
      </w:r>
    </w:p>
    <w:p w14:paraId="399263B7" w14:textId="635E95CE" w:rsidR="00D0595E" w:rsidRPr="00E41119" w:rsidRDefault="00A12E22"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12</w:t>
      </w:r>
      <w:r w:rsidR="00D0595E" w:rsidRPr="00E41119">
        <w:rPr>
          <w:rFonts w:ascii="Arial" w:hAnsi="Arial" w:cs="Arial"/>
        </w:rPr>
        <w:t>% lied to spouse/partner about something related to finances</w:t>
      </w:r>
    </w:p>
    <w:p w14:paraId="4EC9C985" w14:textId="7197975E" w:rsidR="00D50C77" w:rsidRPr="00E41119" w:rsidRDefault="00A12E22" w:rsidP="00D50C77">
      <w:pPr>
        <w:pStyle w:val="ListParagraph"/>
        <w:keepLines/>
        <w:widowControl w:val="0"/>
        <w:numPr>
          <w:ilvl w:val="0"/>
          <w:numId w:val="16"/>
        </w:numPr>
        <w:spacing w:before="100" w:after="120" w:line="240" w:lineRule="auto"/>
        <w:rPr>
          <w:rFonts w:ascii="Arial" w:eastAsia="Calibri" w:hAnsi="Arial" w:cs="Arial"/>
        </w:rPr>
      </w:pPr>
      <w:r w:rsidRPr="00E41119">
        <w:rPr>
          <w:rFonts w:ascii="Arial" w:hAnsi="Arial" w:cs="Arial"/>
        </w:rPr>
        <w:t>10</w:t>
      </w:r>
      <w:r w:rsidR="00D50C77" w:rsidRPr="00E41119">
        <w:rPr>
          <w:rFonts w:ascii="Arial" w:hAnsi="Arial" w:cs="Arial"/>
        </w:rPr>
        <w:t>% lied to spouse/partner about how much money they earn(ed)</w:t>
      </w:r>
    </w:p>
    <w:p w14:paraId="40082618" w14:textId="2B7E268A" w:rsidR="00D0595E" w:rsidRPr="00E41119" w:rsidRDefault="00A12E22" w:rsidP="00D0595E">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10</w:t>
      </w:r>
      <w:r w:rsidR="00D0595E" w:rsidRPr="00E41119">
        <w:rPr>
          <w:rFonts w:ascii="Arial" w:hAnsi="Arial" w:cs="Arial"/>
        </w:rPr>
        <w:t>% lied to spouse/partner about the amount of debt their owe(d)</w:t>
      </w:r>
    </w:p>
    <w:p w14:paraId="5D450F21" w14:textId="2852F6B8" w:rsidR="00511E3E" w:rsidRPr="00E41119" w:rsidRDefault="001A0C96" w:rsidP="00CB7D18">
      <w:pPr>
        <w:autoSpaceDE w:val="0"/>
        <w:autoSpaceDN w:val="0"/>
        <w:spacing w:before="100" w:beforeAutospacing="1" w:after="100" w:afterAutospacing="1" w:line="320" w:lineRule="atLeast"/>
        <w:rPr>
          <w:rFonts w:ascii="Arial" w:hAnsi="Arial" w:cs="Arial"/>
          <w:color w:val="000000"/>
          <w:sz w:val="28"/>
          <w:szCs w:val="28"/>
        </w:rPr>
      </w:pPr>
      <w:r w:rsidRPr="00E41119">
        <w:rPr>
          <w:rFonts w:ascii="Arial" w:eastAsia="Arial" w:hAnsi="Arial" w:cs="Arial"/>
          <w:b/>
          <w:color w:val="019EDB"/>
          <w:sz w:val="28"/>
          <w:szCs w:val="28"/>
        </w:rPr>
        <w:t>Reasons Committed Listed Financial Deceptions</w:t>
      </w:r>
    </w:p>
    <w:bookmarkEnd w:id="0"/>
    <w:p w14:paraId="03743988" w14:textId="645CA172" w:rsidR="00C241B4" w:rsidRPr="00E41119" w:rsidRDefault="00C241B4" w:rsidP="00C241B4">
      <w:pPr>
        <w:keepLines/>
        <w:adjustRightInd w:val="0"/>
        <w:spacing w:after="120"/>
        <w:rPr>
          <w:rFonts w:ascii="Arial" w:hAnsi="Arial" w:cs="Arial"/>
          <w:b/>
          <w:color w:val="92D050"/>
        </w:rPr>
      </w:pPr>
      <w:r w:rsidRPr="00E41119">
        <w:rPr>
          <w:rFonts w:ascii="Arial" w:hAnsi="Arial" w:cs="Arial"/>
        </w:rPr>
        <w:t>Among those who ever</w:t>
      </w:r>
      <w:r w:rsidR="00F9561A" w:rsidRPr="00E41119">
        <w:rPr>
          <w:rFonts w:ascii="Arial" w:hAnsi="Arial" w:cs="Arial"/>
        </w:rPr>
        <w:t xml:space="preserve"> </w:t>
      </w:r>
      <w:r w:rsidR="00F9561A" w:rsidRPr="00E41119">
        <w:rPr>
          <w:rFonts w:ascii="Arial" w:eastAsia="Calibri" w:hAnsi="Arial" w:cs="Arial"/>
        </w:rPr>
        <w:t>combined finances in a current/past relationship and</w:t>
      </w:r>
      <w:r w:rsidRPr="00E41119">
        <w:rPr>
          <w:rFonts w:ascii="Arial" w:hAnsi="Arial" w:cs="Arial"/>
        </w:rPr>
        <w:t xml:space="preserve"> committed listed financial deceptions in current/past relationships…</w:t>
      </w:r>
    </w:p>
    <w:p w14:paraId="1CCFD653" w14:textId="5075D9B1" w:rsidR="00C241B4" w:rsidRPr="00E41119" w:rsidRDefault="0077705E" w:rsidP="00C241B4">
      <w:pPr>
        <w:keepLines/>
        <w:widowControl w:val="0"/>
        <w:numPr>
          <w:ilvl w:val="0"/>
          <w:numId w:val="17"/>
        </w:numPr>
        <w:adjustRightInd w:val="0"/>
        <w:snapToGrid w:val="0"/>
        <w:spacing w:before="100" w:after="120" w:line="240" w:lineRule="auto"/>
        <w:rPr>
          <w:rFonts w:ascii="Arial" w:hAnsi="Arial" w:cs="Arial"/>
        </w:rPr>
      </w:pPr>
      <w:r w:rsidRPr="00E41119">
        <w:rPr>
          <w:rFonts w:ascii="Arial" w:hAnsi="Arial" w:cs="Arial"/>
        </w:rPr>
        <w:t>About</w:t>
      </w:r>
      <w:r w:rsidR="00C241B4" w:rsidRPr="00E41119">
        <w:rPr>
          <w:rFonts w:ascii="Arial" w:hAnsi="Arial" w:cs="Arial"/>
        </w:rPr>
        <w:t xml:space="preserve"> </w:t>
      </w:r>
      <w:r w:rsidR="003262D3" w:rsidRPr="00E41119">
        <w:rPr>
          <w:rFonts w:ascii="Arial" w:hAnsi="Arial" w:cs="Arial"/>
        </w:rPr>
        <w:t>two in five</w:t>
      </w:r>
      <w:r w:rsidR="00C241B4" w:rsidRPr="00E41119">
        <w:rPr>
          <w:rFonts w:ascii="Arial" w:hAnsi="Arial" w:cs="Arial"/>
        </w:rPr>
        <w:t xml:space="preserve"> (</w:t>
      </w:r>
      <w:r w:rsidRPr="00E41119">
        <w:rPr>
          <w:rFonts w:ascii="Arial" w:hAnsi="Arial" w:cs="Arial"/>
        </w:rPr>
        <w:t>38</w:t>
      </w:r>
      <w:r w:rsidR="00C241B4" w:rsidRPr="00E41119">
        <w:rPr>
          <w:rFonts w:ascii="Arial" w:hAnsi="Arial" w:cs="Arial"/>
        </w:rPr>
        <w:t>%) said they believe some aspects of their finances should remain private, even from their spouse/partner</w:t>
      </w:r>
    </w:p>
    <w:p w14:paraId="6C5DDF4E" w14:textId="04814B64" w:rsidR="00C241B4" w:rsidRPr="00E41119" w:rsidRDefault="00C241B4" w:rsidP="00C241B4">
      <w:pPr>
        <w:keepLines/>
        <w:widowControl w:val="0"/>
        <w:numPr>
          <w:ilvl w:val="0"/>
          <w:numId w:val="17"/>
        </w:numPr>
        <w:adjustRightInd w:val="0"/>
        <w:snapToGrid w:val="0"/>
        <w:spacing w:before="100" w:after="120" w:line="240" w:lineRule="auto"/>
        <w:rPr>
          <w:rFonts w:ascii="Arial" w:hAnsi="Arial" w:cs="Arial"/>
        </w:rPr>
      </w:pPr>
      <w:r w:rsidRPr="00E41119">
        <w:rPr>
          <w:rFonts w:ascii="Arial" w:hAnsi="Arial" w:cs="Arial"/>
        </w:rPr>
        <w:t xml:space="preserve">A </w:t>
      </w:r>
      <w:r w:rsidR="0077705E" w:rsidRPr="00E41119">
        <w:rPr>
          <w:rFonts w:ascii="Arial" w:hAnsi="Arial" w:cs="Arial"/>
        </w:rPr>
        <w:t>third</w:t>
      </w:r>
      <w:r w:rsidRPr="00E41119">
        <w:rPr>
          <w:rFonts w:ascii="Arial" w:hAnsi="Arial" w:cs="Arial"/>
        </w:rPr>
        <w:t xml:space="preserve"> (</w:t>
      </w:r>
      <w:r w:rsidR="0077705E" w:rsidRPr="00E41119">
        <w:rPr>
          <w:rFonts w:ascii="Arial" w:hAnsi="Arial" w:cs="Arial"/>
        </w:rPr>
        <w:t>34</w:t>
      </w:r>
      <w:r w:rsidRPr="00E41119">
        <w:rPr>
          <w:rFonts w:ascii="Arial" w:hAnsi="Arial" w:cs="Arial"/>
        </w:rPr>
        <w:t>%) said they had discussed finances with their spouse/partner, and they knew they would disapprove</w:t>
      </w:r>
    </w:p>
    <w:p w14:paraId="684C932B" w14:textId="40F39F9E" w:rsidR="00C241B4" w:rsidRPr="00E41119" w:rsidRDefault="0077705E" w:rsidP="00C241B4">
      <w:pPr>
        <w:keepLines/>
        <w:widowControl w:val="0"/>
        <w:numPr>
          <w:ilvl w:val="0"/>
          <w:numId w:val="17"/>
        </w:numPr>
        <w:adjustRightInd w:val="0"/>
        <w:snapToGrid w:val="0"/>
        <w:spacing w:before="100" w:after="120" w:line="240" w:lineRule="auto"/>
        <w:rPr>
          <w:rFonts w:ascii="Arial" w:hAnsi="Arial" w:cs="Arial"/>
        </w:rPr>
      </w:pPr>
      <w:r w:rsidRPr="00E41119">
        <w:rPr>
          <w:rFonts w:ascii="Arial" w:hAnsi="Arial" w:cs="Arial"/>
        </w:rPr>
        <w:t>A</w:t>
      </w:r>
      <w:r w:rsidR="009E0DFC" w:rsidRPr="00E41119">
        <w:rPr>
          <w:rFonts w:ascii="Arial" w:hAnsi="Arial" w:cs="Arial"/>
        </w:rPr>
        <w:t xml:space="preserve"> third</w:t>
      </w:r>
      <w:r w:rsidR="00C241B4" w:rsidRPr="00E41119">
        <w:rPr>
          <w:rFonts w:ascii="Arial" w:hAnsi="Arial" w:cs="Arial"/>
        </w:rPr>
        <w:t xml:space="preserve"> (</w:t>
      </w:r>
      <w:r w:rsidR="007B1C2C" w:rsidRPr="00E41119">
        <w:rPr>
          <w:rFonts w:ascii="Arial" w:hAnsi="Arial" w:cs="Arial"/>
        </w:rPr>
        <w:t>3</w:t>
      </w:r>
      <w:r w:rsidRPr="00E41119">
        <w:rPr>
          <w:rFonts w:ascii="Arial" w:hAnsi="Arial" w:cs="Arial"/>
        </w:rPr>
        <w:t>3</w:t>
      </w:r>
      <w:r w:rsidR="00C241B4" w:rsidRPr="00E41119">
        <w:rPr>
          <w:rFonts w:ascii="Arial" w:hAnsi="Arial" w:cs="Arial"/>
        </w:rPr>
        <w:t>%) were embarrassed/fearful about their finances and didn’t want their spouse/partner to find out</w:t>
      </w:r>
    </w:p>
    <w:p w14:paraId="5CB6BEBF" w14:textId="6917FBF5" w:rsidR="00C241B4" w:rsidRPr="00E41119" w:rsidRDefault="00A10723" w:rsidP="00C241B4">
      <w:pPr>
        <w:keepLines/>
        <w:widowControl w:val="0"/>
        <w:numPr>
          <w:ilvl w:val="0"/>
          <w:numId w:val="17"/>
        </w:numPr>
        <w:adjustRightInd w:val="0"/>
        <w:snapToGrid w:val="0"/>
        <w:spacing w:before="100" w:after="120" w:line="240" w:lineRule="auto"/>
        <w:rPr>
          <w:rFonts w:ascii="Arial" w:hAnsi="Arial" w:cs="Arial"/>
        </w:rPr>
      </w:pPr>
      <w:r w:rsidRPr="00E41119">
        <w:rPr>
          <w:rFonts w:ascii="Arial" w:hAnsi="Arial" w:cs="Arial"/>
        </w:rPr>
        <w:t>2</w:t>
      </w:r>
      <w:r w:rsidR="0077705E" w:rsidRPr="00E41119">
        <w:rPr>
          <w:rFonts w:ascii="Arial" w:hAnsi="Arial" w:cs="Arial"/>
        </w:rPr>
        <w:t>7</w:t>
      </w:r>
      <w:r w:rsidR="00C241B4" w:rsidRPr="00E41119">
        <w:rPr>
          <w:rFonts w:ascii="Arial" w:hAnsi="Arial" w:cs="Arial"/>
        </w:rPr>
        <w:t>% said that while they hadn’t discussed finances with their spouse/partner, they feared they would disapprove</w:t>
      </w:r>
    </w:p>
    <w:p w14:paraId="107BFA7E" w14:textId="5829C443" w:rsidR="006A5A70" w:rsidRPr="00E60A4D" w:rsidRDefault="0077705E" w:rsidP="00E60A4D">
      <w:pPr>
        <w:keepLines/>
        <w:widowControl w:val="0"/>
        <w:numPr>
          <w:ilvl w:val="0"/>
          <w:numId w:val="17"/>
        </w:numPr>
        <w:adjustRightInd w:val="0"/>
        <w:snapToGrid w:val="0"/>
        <w:spacing w:before="100" w:after="120" w:line="240" w:lineRule="auto"/>
        <w:rPr>
          <w:rFonts w:ascii="Arial" w:hAnsi="Arial" w:cs="Arial"/>
        </w:rPr>
      </w:pPr>
      <w:r w:rsidRPr="00E41119">
        <w:rPr>
          <w:rFonts w:ascii="Arial" w:hAnsi="Arial" w:cs="Arial"/>
        </w:rPr>
        <w:t>8</w:t>
      </w:r>
      <w:r w:rsidR="00C241B4" w:rsidRPr="00E41119">
        <w:rPr>
          <w:rFonts w:ascii="Arial" w:hAnsi="Arial" w:cs="Arial"/>
        </w:rPr>
        <w:t xml:space="preserve">% said they did so for some other reason, while </w:t>
      </w:r>
      <w:r w:rsidR="00E60A4D">
        <w:rPr>
          <w:rFonts w:ascii="Arial" w:hAnsi="Arial" w:cs="Arial"/>
        </w:rPr>
        <w:t>4</w:t>
      </w:r>
      <w:r w:rsidR="00C241B4" w:rsidRPr="00E41119">
        <w:rPr>
          <w:rFonts w:ascii="Arial" w:hAnsi="Arial" w:cs="Arial"/>
        </w:rPr>
        <w:t>% declined to answer</w:t>
      </w:r>
    </w:p>
    <w:p w14:paraId="7D134729" w14:textId="77777777" w:rsidR="002B5D4A" w:rsidRDefault="002B5D4A" w:rsidP="006A5A70">
      <w:pPr>
        <w:keepLines/>
        <w:spacing w:after="120"/>
        <w:rPr>
          <w:rFonts w:ascii="Arial" w:eastAsia="Arial" w:hAnsi="Arial" w:cs="Arial"/>
          <w:b/>
          <w:color w:val="019EDB"/>
          <w:sz w:val="28"/>
          <w:szCs w:val="28"/>
        </w:rPr>
      </w:pPr>
    </w:p>
    <w:p w14:paraId="183C27D5" w14:textId="21881827" w:rsidR="006A5A70" w:rsidRPr="00E41119" w:rsidRDefault="006A5A70" w:rsidP="006A5A70">
      <w:pPr>
        <w:keepLines/>
        <w:spacing w:after="120"/>
        <w:rPr>
          <w:rFonts w:ascii="Arial" w:eastAsia="Arial" w:hAnsi="Arial" w:cs="Arial"/>
          <w:b/>
          <w:color w:val="019EDB"/>
          <w:sz w:val="28"/>
          <w:szCs w:val="28"/>
        </w:rPr>
      </w:pPr>
      <w:r w:rsidRPr="00E41119">
        <w:rPr>
          <w:rFonts w:ascii="Arial" w:eastAsia="Arial" w:hAnsi="Arial" w:cs="Arial"/>
          <w:b/>
          <w:color w:val="019EDB"/>
          <w:sz w:val="28"/>
          <w:szCs w:val="28"/>
        </w:rPr>
        <w:lastRenderedPageBreak/>
        <w:t>Financial Deceptions-Spouse</w:t>
      </w:r>
      <w:r w:rsidR="004E5C77" w:rsidRPr="00E41119">
        <w:rPr>
          <w:rFonts w:ascii="Arial" w:eastAsia="Arial" w:hAnsi="Arial" w:cs="Arial"/>
          <w:b/>
          <w:color w:val="019EDB"/>
          <w:sz w:val="28"/>
          <w:szCs w:val="28"/>
        </w:rPr>
        <w:t>/Partner</w:t>
      </w:r>
    </w:p>
    <w:p w14:paraId="1D3C62BE" w14:textId="42235749" w:rsidR="004E5C77" w:rsidRPr="00E41119" w:rsidRDefault="002014BD" w:rsidP="004E5C77">
      <w:pPr>
        <w:keepLines/>
        <w:adjustRightInd w:val="0"/>
        <w:spacing w:after="120"/>
        <w:rPr>
          <w:rFonts w:ascii="Arial" w:hAnsi="Arial" w:cs="Arial"/>
        </w:rPr>
      </w:pPr>
      <w:r w:rsidRPr="00E41119">
        <w:rPr>
          <w:rFonts w:ascii="Arial" w:hAnsi="Arial" w:cs="Arial"/>
        </w:rPr>
        <w:t xml:space="preserve">Among those who have </w:t>
      </w:r>
      <w:r w:rsidRPr="00E41119">
        <w:rPr>
          <w:rFonts w:ascii="Arial" w:eastAsia="Calibri" w:hAnsi="Arial" w:cs="Arial"/>
        </w:rPr>
        <w:t>ever combined finances in a current/past relationship</w:t>
      </w:r>
      <w:r w:rsidRPr="00E41119">
        <w:rPr>
          <w:rFonts w:ascii="Arial" w:hAnsi="Arial" w:cs="Arial"/>
        </w:rPr>
        <w:t>, about two in five</w:t>
      </w:r>
      <w:r w:rsidR="004E5C77" w:rsidRPr="00E41119">
        <w:rPr>
          <w:rFonts w:ascii="Arial" w:hAnsi="Arial" w:cs="Arial"/>
        </w:rPr>
        <w:t xml:space="preserve"> </w:t>
      </w:r>
      <w:r w:rsidR="0025088F" w:rsidRPr="00E41119">
        <w:rPr>
          <w:rFonts w:ascii="Arial" w:hAnsi="Arial" w:cs="Arial"/>
        </w:rPr>
        <w:t xml:space="preserve">Americans </w:t>
      </w:r>
      <w:r w:rsidR="004E5C77" w:rsidRPr="00E41119">
        <w:rPr>
          <w:rFonts w:ascii="Arial" w:hAnsi="Arial" w:cs="Arial"/>
        </w:rPr>
        <w:t>(</w:t>
      </w:r>
      <w:r w:rsidRPr="00E41119">
        <w:rPr>
          <w:rFonts w:ascii="Arial" w:hAnsi="Arial" w:cs="Arial"/>
        </w:rPr>
        <w:t>42</w:t>
      </w:r>
      <w:r w:rsidR="004E5C77" w:rsidRPr="00E41119">
        <w:rPr>
          <w:rFonts w:ascii="Arial" w:hAnsi="Arial" w:cs="Arial"/>
        </w:rPr>
        <w:t>%) said a spouse/partner committed a listed financial deception</w:t>
      </w:r>
    </w:p>
    <w:p w14:paraId="30A4DD5B" w14:textId="209B0189" w:rsidR="004E5C77" w:rsidRPr="00E41119" w:rsidRDefault="001B5F45" w:rsidP="004E5C77">
      <w:pPr>
        <w:keepLines/>
        <w:widowControl w:val="0"/>
        <w:numPr>
          <w:ilvl w:val="0"/>
          <w:numId w:val="15"/>
        </w:numPr>
        <w:adjustRightInd w:val="0"/>
        <w:snapToGrid w:val="0"/>
        <w:spacing w:before="100" w:after="120" w:line="240" w:lineRule="auto"/>
        <w:rPr>
          <w:rFonts w:ascii="Arial" w:hAnsi="Arial" w:cs="Arial"/>
        </w:rPr>
      </w:pPr>
      <w:r w:rsidRPr="00E41119">
        <w:rPr>
          <w:rFonts w:ascii="Arial" w:hAnsi="Arial" w:cs="Arial"/>
        </w:rPr>
        <w:t xml:space="preserve">Over a </w:t>
      </w:r>
      <w:r w:rsidR="002014BD" w:rsidRPr="00E41119">
        <w:rPr>
          <w:rFonts w:ascii="Arial" w:hAnsi="Arial" w:cs="Arial"/>
        </w:rPr>
        <w:t>third</w:t>
      </w:r>
      <w:r w:rsidR="004E5C77" w:rsidRPr="00E41119">
        <w:rPr>
          <w:rFonts w:ascii="Arial" w:hAnsi="Arial" w:cs="Arial"/>
        </w:rPr>
        <w:t xml:space="preserve"> (</w:t>
      </w:r>
      <w:r w:rsidR="002014BD" w:rsidRPr="00E41119">
        <w:rPr>
          <w:rFonts w:ascii="Arial" w:hAnsi="Arial" w:cs="Arial"/>
        </w:rPr>
        <w:t>36</w:t>
      </w:r>
      <w:r w:rsidR="004E5C77" w:rsidRPr="00E41119">
        <w:rPr>
          <w:rFonts w:ascii="Arial" w:hAnsi="Arial" w:cs="Arial"/>
        </w:rPr>
        <w:t>%) said a spouse/partner hid a purchase/bank account/statement/bill/cash from them</w:t>
      </w:r>
    </w:p>
    <w:p w14:paraId="51DAC088" w14:textId="77777777" w:rsidR="00057135" w:rsidRPr="00E41119" w:rsidRDefault="00057135" w:rsidP="00057135">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15% said a spouse/partner hid a major purchase from them</w:t>
      </w:r>
    </w:p>
    <w:p w14:paraId="28AD6EF9" w14:textId="4CE41A0E" w:rsidR="00E7484A" w:rsidRPr="00E41119" w:rsidRDefault="00E7484A" w:rsidP="00E7484A">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057135" w:rsidRPr="00E41119">
        <w:rPr>
          <w:rFonts w:ascii="Arial" w:hAnsi="Arial" w:cs="Arial"/>
        </w:rPr>
        <w:t>4</w:t>
      </w:r>
      <w:r w:rsidRPr="00E41119">
        <w:rPr>
          <w:rFonts w:ascii="Arial" w:hAnsi="Arial" w:cs="Arial"/>
        </w:rPr>
        <w:t>% said a spouse/partner hid a minor purchase from them</w:t>
      </w:r>
    </w:p>
    <w:p w14:paraId="185874BF" w14:textId="5B3EB561" w:rsidR="004E5C77" w:rsidRPr="00E41119" w:rsidRDefault="004E5C77" w:rsidP="004E5C77">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057135" w:rsidRPr="00E41119">
        <w:rPr>
          <w:rFonts w:ascii="Arial" w:hAnsi="Arial" w:cs="Arial"/>
        </w:rPr>
        <w:t>4</w:t>
      </w:r>
      <w:r w:rsidRPr="00E41119">
        <w:rPr>
          <w:rFonts w:ascii="Arial" w:hAnsi="Arial" w:cs="Arial"/>
        </w:rPr>
        <w:t>% said a spouse/partner hid a statement/bill from them</w:t>
      </w:r>
    </w:p>
    <w:p w14:paraId="02B6C0BB" w14:textId="555B2B82" w:rsidR="00057135" w:rsidRPr="00E41119" w:rsidRDefault="00057135" w:rsidP="00057135">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4B46BA">
        <w:rPr>
          <w:rFonts w:ascii="Arial" w:hAnsi="Arial" w:cs="Arial"/>
        </w:rPr>
        <w:t>4</w:t>
      </w:r>
      <w:r w:rsidRPr="00E41119">
        <w:rPr>
          <w:rFonts w:ascii="Arial" w:hAnsi="Arial" w:cs="Arial"/>
        </w:rPr>
        <w:t>% said a spouse/partner hid cash from them</w:t>
      </w:r>
    </w:p>
    <w:p w14:paraId="14836FF9" w14:textId="1BD726A8" w:rsidR="004E5C77" w:rsidRPr="00E41119" w:rsidRDefault="00057135" w:rsidP="004E5C77">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11</w:t>
      </w:r>
      <w:r w:rsidR="004E5C77" w:rsidRPr="00E41119">
        <w:rPr>
          <w:rFonts w:ascii="Arial" w:hAnsi="Arial" w:cs="Arial"/>
        </w:rPr>
        <w:t>% said a spouse/partner hid a bank account from them</w:t>
      </w:r>
    </w:p>
    <w:p w14:paraId="116B59DC" w14:textId="25A10D05" w:rsidR="004E5C77" w:rsidRPr="00E41119" w:rsidRDefault="00057135" w:rsidP="004E5C77">
      <w:pPr>
        <w:keepLines/>
        <w:widowControl w:val="0"/>
        <w:numPr>
          <w:ilvl w:val="0"/>
          <w:numId w:val="15"/>
        </w:numPr>
        <w:adjustRightInd w:val="0"/>
        <w:snapToGrid w:val="0"/>
        <w:spacing w:before="100" w:after="120" w:line="240" w:lineRule="auto"/>
        <w:rPr>
          <w:rFonts w:ascii="Arial" w:hAnsi="Arial" w:cs="Arial"/>
        </w:rPr>
      </w:pPr>
      <w:r w:rsidRPr="00E41119">
        <w:rPr>
          <w:rFonts w:ascii="Arial" w:hAnsi="Arial" w:cs="Arial"/>
        </w:rPr>
        <w:t>Almost a quarter</w:t>
      </w:r>
      <w:r w:rsidR="004E5C77" w:rsidRPr="00E41119">
        <w:rPr>
          <w:rFonts w:ascii="Arial" w:hAnsi="Arial" w:cs="Arial"/>
        </w:rPr>
        <w:t xml:space="preserve"> (2</w:t>
      </w:r>
      <w:r w:rsidRPr="00E41119">
        <w:rPr>
          <w:rFonts w:ascii="Arial" w:hAnsi="Arial" w:cs="Arial"/>
        </w:rPr>
        <w:t>4</w:t>
      </w:r>
      <w:r w:rsidR="004E5C77" w:rsidRPr="00E41119">
        <w:rPr>
          <w:rFonts w:ascii="Arial" w:hAnsi="Arial" w:cs="Arial"/>
        </w:rPr>
        <w:t>%) said a spouse/partner lied to them about finances/debt</w:t>
      </w:r>
      <w:r w:rsidR="004B46BA">
        <w:rPr>
          <w:rFonts w:ascii="Arial" w:hAnsi="Arial" w:cs="Arial"/>
        </w:rPr>
        <w:t>/money</w:t>
      </w:r>
      <w:r w:rsidR="004E5C77" w:rsidRPr="00E41119">
        <w:rPr>
          <w:rFonts w:ascii="Arial" w:hAnsi="Arial" w:cs="Arial"/>
        </w:rPr>
        <w:t xml:space="preserve"> earned</w:t>
      </w:r>
    </w:p>
    <w:p w14:paraId="5E62FB73" w14:textId="3CAE84A0" w:rsidR="004E5C77" w:rsidRPr="00E41119" w:rsidRDefault="004E5C77" w:rsidP="004E5C77">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w:t>
      </w:r>
      <w:r w:rsidR="00057135" w:rsidRPr="00E41119">
        <w:rPr>
          <w:rFonts w:ascii="Arial" w:hAnsi="Arial" w:cs="Arial"/>
        </w:rPr>
        <w:t>3</w:t>
      </w:r>
      <w:r w:rsidRPr="00E41119">
        <w:rPr>
          <w:rFonts w:ascii="Arial" w:hAnsi="Arial" w:cs="Arial"/>
        </w:rPr>
        <w:t>% said a spouse/partner lied to them about something related to finances</w:t>
      </w:r>
    </w:p>
    <w:p w14:paraId="16556344" w14:textId="32C77EEB" w:rsidR="004E5C77" w:rsidRPr="00E41119" w:rsidRDefault="00057135" w:rsidP="004E5C77">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11</w:t>
      </w:r>
      <w:r w:rsidR="004E5C77" w:rsidRPr="00E41119">
        <w:rPr>
          <w:rFonts w:ascii="Arial" w:hAnsi="Arial" w:cs="Arial"/>
        </w:rPr>
        <w:t>% said a spouse/partner lied to them about the amount of debt they owe(d)</w:t>
      </w:r>
    </w:p>
    <w:p w14:paraId="64CDDE2D" w14:textId="44ED18FB" w:rsidR="004E5C77" w:rsidRPr="00E41119" w:rsidRDefault="00057135" w:rsidP="004E5C77">
      <w:pPr>
        <w:keepLines/>
        <w:widowControl w:val="0"/>
        <w:numPr>
          <w:ilvl w:val="0"/>
          <w:numId w:val="16"/>
        </w:numPr>
        <w:adjustRightInd w:val="0"/>
        <w:snapToGrid w:val="0"/>
        <w:spacing w:before="100" w:after="120" w:line="240" w:lineRule="auto"/>
        <w:rPr>
          <w:rFonts w:ascii="Arial" w:hAnsi="Arial" w:cs="Arial"/>
        </w:rPr>
      </w:pPr>
      <w:r w:rsidRPr="00E41119">
        <w:rPr>
          <w:rFonts w:ascii="Arial" w:hAnsi="Arial" w:cs="Arial"/>
        </w:rPr>
        <w:t>9</w:t>
      </w:r>
      <w:r w:rsidR="004E5C77" w:rsidRPr="00E41119">
        <w:rPr>
          <w:rFonts w:ascii="Arial" w:hAnsi="Arial" w:cs="Arial"/>
        </w:rPr>
        <w:t>% said a spouse/partner lied to them about how much money they earn(ed)</w:t>
      </w:r>
    </w:p>
    <w:p w14:paraId="780001AF" w14:textId="62A63497" w:rsidR="006A5A70" w:rsidRPr="00E41119" w:rsidRDefault="006A5A70" w:rsidP="00187AFB">
      <w:pPr>
        <w:keepLines/>
        <w:widowControl w:val="0"/>
        <w:spacing w:before="100" w:after="120" w:line="240" w:lineRule="auto"/>
        <w:rPr>
          <w:rFonts w:ascii="Arial" w:eastAsia="Calibri" w:hAnsi="Arial" w:cs="Arial"/>
        </w:rPr>
      </w:pPr>
    </w:p>
    <w:p w14:paraId="31A45D72" w14:textId="6AB3CEEF" w:rsidR="00187AFB" w:rsidRPr="00E41119" w:rsidRDefault="00A873CC" w:rsidP="00187AFB">
      <w:pPr>
        <w:autoSpaceDE w:val="0"/>
        <w:autoSpaceDN w:val="0"/>
        <w:spacing w:before="100" w:beforeAutospacing="1" w:after="100" w:afterAutospacing="1" w:line="320" w:lineRule="atLeast"/>
        <w:rPr>
          <w:rFonts w:ascii="Arial" w:hAnsi="Arial" w:cs="Arial"/>
          <w:color w:val="000000"/>
          <w:sz w:val="28"/>
          <w:szCs w:val="28"/>
        </w:rPr>
      </w:pPr>
      <w:r w:rsidRPr="00E41119">
        <w:rPr>
          <w:rFonts w:ascii="Arial" w:eastAsia="Arial" w:hAnsi="Arial" w:cs="Arial"/>
          <w:b/>
          <w:color w:val="019EDB"/>
          <w:sz w:val="28"/>
          <w:szCs w:val="28"/>
        </w:rPr>
        <w:t>Effects Of</w:t>
      </w:r>
      <w:r w:rsidR="00187AFB" w:rsidRPr="00E41119">
        <w:rPr>
          <w:rFonts w:ascii="Arial" w:eastAsia="Arial" w:hAnsi="Arial" w:cs="Arial"/>
          <w:b/>
          <w:color w:val="019EDB"/>
          <w:sz w:val="28"/>
          <w:szCs w:val="28"/>
        </w:rPr>
        <w:t xml:space="preserve"> Financial Deception</w:t>
      </w:r>
    </w:p>
    <w:p w14:paraId="5E3FBF15" w14:textId="528D23CD" w:rsidR="00794B6D" w:rsidRPr="00E41119" w:rsidRDefault="008A7433" w:rsidP="00794B6D">
      <w:pPr>
        <w:keepLines/>
        <w:adjustRightInd w:val="0"/>
        <w:spacing w:after="120"/>
        <w:rPr>
          <w:rFonts w:ascii="Arial" w:hAnsi="Arial" w:cs="Arial"/>
        </w:rPr>
      </w:pPr>
      <w:r w:rsidRPr="00E41119">
        <w:rPr>
          <w:rFonts w:ascii="Arial" w:hAnsi="Arial" w:cs="Arial"/>
        </w:rPr>
        <w:t xml:space="preserve">Among those who ever </w:t>
      </w:r>
      <w:r w:rsidRPr="00E41119">
        <w:rPr>
          <w:rFonts w:ascii="Arial" w:eastAsia="Calibri" w:hAnsi="Arial" w:cs="Arial"/>
        </w:rPr>
        <w:t xml:space="preserve">combined finances in a current/past relationship </w:t>
      </w:r>
      <w:r w:rsidRPr="00E41119">
        <w:rPr>
          <w:rFonts w:ascii="Arial" w:hAnsi="Arial" w:cs="Arial"/>
        </w:rPr>
        <w:t>and who</w:t>
      </w:r>
      <w:r w:rsidR="00794B6D" w:rsidRPr="00E41119">
        <w:rPr>
          <w:rFonts w:ascii="Arial" w:hAnsi="Arial" w:cs="Arial"/>
        </w:rPr>
        <w:t xml:space="preserve"> have committed financial deception and/or their partner/spouse committed financial deception…</w:t>
      </w:r>
    </w:p>
    <w:p w14:paraId="4E926A7C" w14:textId="73DC2E55" w:rsidR="00794B6D" w:rsidRPr="00E41119" w:rsidRDefault="00F7475F" w:rsidP="00794B6D">
      <w:pPr>
        <w:keepLines/>
        <w:widowControl w:val="0"/>
        <w:numPr>
          <w:ilvl w:val="0"/>
          <w:numId w:val="18"/>
        </w:numPr>
        <w:adjustRightInd w:val="0"/>
        <w:snapToGrid w:val="0"/>
        <w:spacing w:before="100" w:after="120" w:line="240" w:lineRule="auto"/>
        <w:rPr>
          <w:rFonts w:ascii="Arial" w:hAnsi="Arial" w:cs="Arial"/>
        </w:rPr>
      </w:pPr>
      <w:r w:rsidRPr="00E41119">
        <w:rPr>
          <w:rFonts w:ascii="Arial" w:hAnsi="Arial" w:cs="Arial"/>
        </w:rPr>
        <w:t>Over four in five</w:t>
      </w:r>
      <w:r w:rsidR="00794B6D" w:rsidRPr="00E41119">
        <w:rPr>
          <w:rFonts w:ascii="Arial" w:hAnsi="Arial" w:cs="Arial"/>
        </w:rPr>
        <w:t xml:space="preserve"> (</w:t>
      </w:r>
      <w:r w:rsidR="009116BE" w:rsidRPr="00E41119">
        <w:rPr>
          <w:rFonts w:ascii="Arial" w:hAnsi="Arial" w:cs="Arial"/>
        </w:rPr>
        <w:t>8</w:t>
      </w:r>
      <w:r w:rsidR="00B81653" w:rsidRPr="00E41119">
        <w:rPr>
          <w:rFonts w:ascii="Arial" w:hAnsi="Arial" w:cs="Arial"/>
        </w:rPr>
        <w:t>5</w:t>
      </w:r>
      <w:r w:rsidR="00794B6D" w:rsidRPr="00E41119">
        <w:rPr>
          <w:rFonts w:ascii="Arial" w:hAnsi="Arial" w:cs="Arial"/>
        </w:rPr>
        <w:t>%) said the financial deceptions affected current/past relationships in some way</w:t>
      </w:r>
    </w:p>
    <w:p w14:paraId="620C04E4" w14:textId="6B1703BB" w:rsidR="00794B6D" w:rsidRPr="00E41119" w:rsidRDefault="00172FB6" w:rsidP="00794B6D">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T</w:t>
      </w:r>
      <w:r w:rsidR="00DF74EA" w:rsidRPr="00E41119">
        <w:rPr>
          <w:rFonts w:ascii="Arial" w:hAnsi="Arial" w:cs="Arial"/>
        </w:rPr>
        <w:t>wo in five</w:t>
      </w:r>
      <w:r w:rsidR="00794B6D" w:rsidRPr="00E41119">
        <w:rPr>
          <w:rFonts w:ascii="Arial" w:hAnsi="Arial" w:cs="Arial"/>
          <w:color w:val="FF0000"/>
        </w:rPr>
        <w:t xml:space="preserve"> </w:t>
      </w:r>
      <w:r w:rsidR="00794B6D" w:rsidRPr="00E41119">
        <w:rPr>
          <w:rFonts w:ascii="Arial" w:hAnsi="Arial" w:cs="Arial"/>
        </w:rPr>
        <w:t>(</w:t>
      </w:r>
      <w:r w:rsidRPr="00E41119">
        <w:rPr>
          <w:rFonts w:ascii="Arial" w:hAnsi="Arial" w:cs="Arial"/>
        </w:rPr>
        <w:t>42</w:t>
      </w:r>
      <w:r w:rsidR="00794B6D" w:rsidRPr="00E41119">
        <w:rPr>
          <w:rFonts w:ascii="Arial" w:hAnsi="Arial" w:cs="Arial"/>
        </w:rPr>
        <w:t>%) said it caused an argument</w:t>
      </w:r>
    </w:p>
    <w:p w14:paraId="0224839C" w14:textId="5E062665" w:rsidR="00794B6D" w:rsidRPr="00E41119" w:rsidRDefault="00DF74EA" w:rsidP="00794B6D">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A</w:t>
      </w:r>
      <w:r w:rsidR="00794B6D" w:rsidRPr="00E41119">
        <w:rPr>
          <w:rFonts w:ascii="Arial" w:hAnsi="Arial" w:cs="Arial"/>
        </w:rPr>
        <w:t xml:space="preserve"> third (3</w:t>
      </w:r>
      <w:r w:rsidR="00172FB6" w:rsidRPr="00E41119">
        <w:rPr>
          <w:rFonts w:ascii="Arial" w:hAnsi="Arial" w:cs="Arial"/>
        </w:rPr>
        <w:t>2</w:t>
      </w:r>
      <w:r w:rsidR="00794B6D" w:rsidRPr="00E41119">
        <w:rPr>
          <w:rFonts w:ascii="Arial" w:hAnsi="Arial" w:cs="Arial"/>
        </w:rPr>
        <w:t>%) said it caused less trust in the relationship</w:t>
      </w:r>
    </w:p>
    <w:p w14:paraId="119CB653" w14:textId="5B6AC677" w:rsidR="00A75237" w:rsidRPr="00E41119" w:rsidRDefault="00172FB6" w:rsidP="00A75237">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20</w:t>
      </w:r>
      <w:r w:rsidR="00A75237" w:rsidRPr="00E41119">
        <w:rPr>
          <w:rFonts w:ascii="Arial" w:hAnsi="Arial" w:cs="Arial"/>
        </w:rPr>
        <w:t>% felt it caused less privacy in the relationship</w:t>
      </w:r>
    </w:p>
    <w:p w14:paraId="17FE4B55" w14:textId="59BC5B7E" w:rsidR="00A75237" w:rsidRPr="00E41119" w:rsidRDefault="00A75237" w:rsidP="00A75237">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1</w:t>
      </w:r>
      <w:r w:rsidR="00172FB6" w:rsidRPr="00E41119">
        <w:rPr>
          <w:rFonts w:ascii="Arial" w:hAnsi="Arial" w:cs="Arial"/>
        </w:rPr>
        <w:t>9</w:t>
      </w:r>
      <w:r w:rsidRPr="00E41119">
        <w:rPr>
          <w:rFonts w:ascii="Arial" w:hAnsi="Arial" w:cs="Arial"/>
        </w:rPr>
        <w:t>% indicated it cause</w:t>
      </w:r>
      <w:r w:rsidR="004A0026" w:rsidRPr="00E41119">
        <w:rPr>
          <w:rFonts w:ascii="Arial" w:hAnsi="Arial" w:cs="Arial"/>
        </w:rPr>
        <w:t>d</w:t>
      </w:r>
      <w:r w:rsidRPr="00E41119">
        <w:rPr>
          <w:rFonts w:ascii="Arial" w:hAnsi="Arial" w:cs="Arial"/>
        </w:rPr>
        <w:t xml:space="preserve"> them to become closer/grow together</w:t>
      </w:r>
    </w:p>
    <w:p w14:paraId="2A83061A" w14:textId="160F48BC" w:rsidR="006C31F1" w:rsidRPr="00E41119" w:rsidRDefault="006C31F1" w:rsidP="00A75237">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1</w:t>
      </w:r>
      <w:r w:rsidR="00172FB6" w:rsidRPr="00E41119">
        <w:rPr>
          <w:rFonts w:ascii="Arial" w:hAnsi="Arial" w:cs="Arial"/>
        </w:rPr>
        <w:t>6</w:t>
      </w:r>
      <w:r w:rsidRPr="00E41119">
        <w:rPr>
          <w:rFonts w:ascii="Arial" w:hAnsi="Arial" w:cs="Arial"/>
        </w:rPr>
        <w:t>% said it led to the separation of combined finances</w:t>
      </w:r>
    </w:p>
    <w:p w14:paraId="6868A3D4" w14:textId="53BFCF38" w:rsidR="001034A6" w:rsidRPr="00E41119" w:rsidRDefault="001034A6" w:rsidP="00A75237">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1</w:t>
      </w:r>
      <w:r w:rsidR="002F4D91" w:rsidRPr="00E41119">
        <w:rPr>
          <w:rFonts w:ascii="Arial" w:hAnsi="Arial" w:cs="Arial"/>
        </w:rPr>
        <w:t>6</w:t>
      </w:r>
      <w:r w:rsidRPr="00E41119">
        <w:rPr>
          <w:rFonts w:ascii="Arial" w:hAnsi="Arial" w:cs="Arial"/>
        </w:rPr>
        <w:t>% said it caused them to proactively communicate</w:t>
      </w:r>
    </w:p>
    <w:p w14:paraId="4DD9B6E9" w14:textId="6601BA0A" w:rsidR="00794B6D" w:rsidRPr="00E41119" w:rsidRDefault="00794B6D" w:rsidP="00794B6D">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1</w:t>
      </w:r>
      <w:r w:rsidR="002F4D91" w:rsidRPr="00E41119">
        <w:rPr>
          <w:rFonts w:ascii="Arial" w:hAnsi="Arial" w:cs="Arial"/>
        </w:rPr>
        <w:t>6</w:t>
      </w:r>
      <w:r w:rsidRPr="00E41119">
        <w:rPr>
          <w:rFonts w:ascii="Arial" w:hAnsi="Arial" w:cs="Arial"/>
        </w:rPr>
        <w:t>% said it ultimately resulted in divorce</w:t>
      </w:r>
    </w:p>
    <w:p w14:paraId="344AEE2D" w14:textId="373ABB6F" w:rsidR="00794B6D" w:rsidRPr="00E41119" w:rsidRDefault="00794B6D" w:rsidP="00794B6D">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1</w:t>
      </w:r>
      <w:r w:rsidR="002F4D91" w:rsidRPr="00E41119">
        <w:rPr>
          <w:rFonts w:ascii="Arial" w:hAnsi="Arial" w:cs="Arial"/>
        </w:rPr>
        <w:t>3</w:t>
      </w:r>
      <w:r w:rsidRPr="00E41119">
        <w:rPr>
          <w:rFonts w:ascii="Arial" w:hAnsi="Arial" w:cs="Arial"/>
        </w:rPr>
        <w:t>% said it led to a separation as a couple</w:t>
      </w:r>
    </w:p>
    <w:p w14:paraId="19BA6417" w14:textId="13517C73" w:rsidR="00794B6D" w:rsidRPr="00E41119" w:rsidRDefault="002F4D91" w:rsidP="00794B6D">
      <w:pPr>
        <w:keepLines/>
        <w:widowControl w:val="0"/>
        <w:numPr>
          <w:ilvl w:val="0"/>
          <w:numId w:val="19"/>
        </w:numPr>
        <w:adjustRightInd w:val="0"/>
        <w:snapToGrid w:val="0"/>
        <w:spacing w:before="100" w:after="120" w:line="240" w:lineRule="auto"/>
        <w:rPr>
          <w:rFonts w:ascii="Arial" w:hAnsi="Arial" w:cs="Arial"/>
        </w:rPr>
      </w:pPr>
      <w:r w:rsidRPr="00E41119">
        <w:rPr>
          <w:rFonts w:ascii="Arial" w:hAnsi="Arial" w:cs="Arial"/>
        </w:rPr>
        <w:t>0</w:t>
      </w:r>
      <w:r w:rsidR="00794B6D" w:rsidRPr="00E41119">
        <w:rPr>
          <w:rFonts w:ascii="Arial" w:hAnsi="Arial" w:cs="Arial"/>
        </w:rPr>
        <w:t>% said it had some other effect</w:t>
      </w:r>
    </w:p>
    <w:p w14:paraId="1E9E85BF" w14:textId="4F75F743" w:rsidR="00794B6D" w:rsidRPr="00E41119" w:rsidRDefault="00BE3689" w:rsidP="00794B6D">
      <w:pPr>
        <w:keepLines/>
        <w:widowControl w:val="0"/>
        <w:numPr>
          <w:ilvl w:val="0"/>
          <w:numId w:val="18"/>
        </w:numPr>
        <w:adjustRightInd w:val="0"/>
        <w:snapToGrid w:val="0"/>
        <w:spacing w:before="100" w:after="120" w:line="240" w:lineRule="auto"/>
        <w:rPr>
          <w:rFonts w:ascii="Arial" w:hAnsi="Arial" w:cs="Arial"/>
        </w:rPr>
      </w:pPr>
      <w:r w:rsidRPr="00E41119">
        <w:rPr>
          <w:rFonts w:ascii="Arial" w:hAnsi="Arial" w:cs="Arial"/>
        </w:rPr>
        <w:t>1</w:t>
      </w:r>
      <w:r w:rsidR="002F4D91" w:rsidRPr="00E41119">
        <w:rPr>
          <w:rFonts w:ascii="Arial" w:hAnsi="Arial" w:cs="Arial"/>
        </w:rPr>
        <w:t>5</w:t>
      </w:r>
      <w:r w:rsidR="00794B6D" w:rsidRPr="00E41119">
        <w:rPr>
          <w:rFonts w:ascii="Arial" w:hAnsi="Arial" w:cs="Arial"/>
        </w:rPr>
        <w:t>% said it had no effect on the relationship</w:t>
      </w:r>
    </w:p>
    <w:p w14:paraId="4EC97566" w14:textId="7119C4F0" w:rsidR="002B7648" w:rsidRPr="00E41119" w:rsidRDefault="002B7648">
      <w:pPr>
        <w:rPr>
          <w:rFonts w:ascii="Arial" w:eastAsia="Arial" w:hAnsi="Arial" w:cs="Arial"/>
          <w:b/>
          <w:color w:val="019EDB"/>
        </w:rPr>
      </w:pPr>
    </w:p>
    <w:p w14:paraId="50417362" w14:textId="04A5283F" w:rsidR="000B6B73" w:rsidRPr="00E41119" w:rsidRDefault="00F77DB3" w:rsidP="000B6B73">
      <w:pPr>
        <w:autoSpaceDE w:val="0"/>
        <w:autoSpaceDN w:val="0"/>
        <w:spacing w:before="100" w:beforeAutospacing="1" w:after="100" w:afterAutospacing="1" w:line="320" w:lineRule="atLeast"/>
        <w:rPr>
          <w:rFonts w:ascii="Arial" w:hAnsi="Arial" w:cs="Arial"/>
          <w:color w:val="000000"/>
          <w:sz w:val="28"/>
          <w:szCs w:val="28"/>
        </w:rPr>
      </w:pPr>
      <w:r w:rsidRPr="00E41119">
        <w:rPr>
          <w:rFonts w:ascii="Arial" w:eastAsia="Arial" w:hAnsi="Arial" w:cs="Arial"/>
          <w:b/>
          <w:color w:val="019EDB"/>
          <w:sz w:val="28"/>
          <w:szCs w:val="28"/>
        </w:rPr>
        <w:lastRenderedPageBreak/>
        <w:t>Changes Made Due To</w:t>
      </w:r>
      <w:r w:rsidR="000B6B73" w:rsidRPr="00E41119">
        <w:rPr>
          <w:rFonts w:ascii="Arial" w:eastAsia="Arial" w:hAnsi="Arial" w:cs="Arial"/>
          <w:b/>
          <w:color w:val="019EDB"/>
          <w:sz w:val="28"/>
          <w:szCs w:val="28"/>
        </w:rPr>
        <w:t xml:space="preserve"> Financial Deception</w:t>
      </w:r>
    </w:p>
    <w:p w14:paraId="2528416F" w14:textId="77777777" w:rsidR="00114525" w:rsidRPr="00E41119" w:rsidRDefault="00114525" w:rsidP="00114525">
      <w:pPr>
        <w:keepLines/>
        <w:adjustRightInd w:val="0"/>
        <w:spacing w:after="120"/>
        <w:rPr>
          <w:rFonts w:ascii="Arial" w:hAnsi="Arial" w:cs="Arial"/>
        </w:rPr>
      </w:pPr>
      <w:r w:rsidRPr="00E41119">
        <w:rPr>
          <w:rFonts w:ascii="Arial" w:hAnsi="Arial" w:cs="Arial"/>
        </w:rPr>
        <w:t xml:space="preserve">Among those who ever </w:t>
      </w:r>
      <w:r w:rsidRPr="00E41119">
        <w:rPr>
          <w:rFonts w:ascii="Arial" w:eastAsia="Calibri" w:hAnsi="Arial" w:cs="Arial"/>
        </w:rPr>
        <w:t xml:space="preserve">combined finances in a current/past relationship </w:t>
      </w:r>
      <w:r w:rsidRPr="00E41119">
        <w:rPr>
          <w:rFonts w:ascii="Arial" w:hAnsi="Arial" w:cs="Arial"/>
        </w:rPr>
        <w:t>and who have committed financial deception and/or their partner/spouse committed financial deception…</w:t>
      </w:r>
    </w:p>
    <w:p w14:paraId="5149D5E0" w14:textId="23C51982" w:rsidR="002B7648" w:rsidRPr="00E41119" w:rsidRDefault="00842973" w:rsidP="002B7648">
      <w:pPr>
        <w:keepLines/>
        <w:widowControl w:val="0"/>
        <w:numPr>
          <w:ilvl w:val="0"/>
          <w:numId w:val="18"/>
        </w:numPr>
        <w:adjustRightInd w:val="0"/>
        <w:snapToGrid w:val="0"/>
        <w:spacing w:before="100" w:after="120" w:line="240" w:lineRule="auto"/>
        <w:rPr>
          <w:rFonts w:ascii="Arial" w:hAnsi="Arial" w:cs="Arial"/>
        </w:rPr>
      </w:pPr>
      <w:r w:rsidRPr="00E41119">
        <w:rPr>
          <w:rFonts w:ascii="Arial" w:hAnsi="Arial" w:cs="Arial"/>
        </w:rPr>
        <w:t>Four in five</w:t>
      </w:r>
      <w:r w:rsidR="002B7648" w:rsidRPr="00E41119">
        <w:rPr>
          <w:rFonts w:ascii="Arial" w:hAnsi="Arial" w:cs="Arial"/>
        </w:rPr>
        <w:t xml:space="preserve"> (</w:t>
      </w:r>
      <w:r w:rsidRPr="00E41119">
        <w:rPr>
          <w:rFonts w:ascii="Arial" w:hAnsi="Arial" w:cs="Arial"/>
        </w:rPr>
        <w:t>81</w:t>
      </w:r>
      <w:r w:rsidR="002B7648" w:rsidRPr="00E41119">
        <w:rPr>
          <w:rFonts w:ascii="Arial" w:hAnsi="Arial" w:cs="Arial"/>
        </w:rPr>
        <w:t>%) said that financial deception is an issue in their current relationship, and among those…</w:t>
      </w:r>
    </w:p>
    <w:p w14:paraId="189ED5A8" w14:textId="48F791BC" w:rsidR="002B7648" w:rsidRPr="00E41119" w:rsidRDefault="00E408B6" w:rsidP="002B7648">
      <w:pPr>
        <w:keepLines/>
        <w:widowControl w:val="0"/>
        <w:numPr>
          <w:ilvl w:val="0"/>
          <w:numId w:val="20"/>
        </w:numPr>
        <w:adjustRightInd w:val="0"/>
        <w:snapToGrid w:val="0"/>
        <w:spacing w:before="100" w:after="120" w:line="240" w:lineRule="auto"/>
        <w:rPr>
          <w:rFonts w:ascii="Arial" w:hAnsi="Arial" w:cs="Arial"/>
        </w:rPr>
      </w:pPr>
      <w:r w:rsidRPr="00E41119">
        <w:rPr>
          <w:rFonts w:ascii="Arial" w:hAnsi="Arial" w:cs="Arial"/>
        </w:rPr>
        <w:t>Nearly two thirds</w:t>
      </w:r>
      <w:r w:rsidR="00F56F80" w:rsidRPr="00E41119">
        <w:rPr>
          <w:rFonts w:ascii="Arial" w:hAnsi="Arial" w:cs="Arial"/>
        </w:rPr>
        <w:t xml:space="preserve"> (</w:t>
      </w:r>
      <w:r w:rsidRPr="00E41119">
        <w:rPr>
          <w:rFonts w:ascii="Arial" w:hAnsi="Arial" w:cs="Arial"/>
        </w:rPr>
        <w:t>64</w:t>
      </w:r>
      <w:r w:rsidR="00F56F80" w:rsidRPr="00E41119">
        <w:rPr>
          <w:rFonts w:ascii="Arial" w:hAnsi="Arial" w:cs="Arial"/>
        </w:rPr>
        <w:t>%)</w:t>
      </w:r>
      <w:r w:rsidR="002B7648" w:rsidRPr="00E41119">
        <w:rPr>
          <w:rFonts w:ascii="Arial" w:hAnsi="Arial" w:cs="Arial"/>
        </w:rPr>
        <w:t xml:space="preserve"> have resolved to change how they and their spouse/partner manage finances</w:t>
      </w:r>
    </w:p>
    <w:p w14:paraId="20775B5C" w14:textId="647A72E0" w:rsidR="002B7648" w:rsidRPr="00E41119" w:rsidRDefault="00E408B6" w:rsidP="002B7648">
      <w:pPr>
        <w:keepLines/>
        <w:widowControl w:val="0"/>
        <w:numPr>
          <w:ilvl w:val="0"/>
          <w:numId w:val="21"/>
        </w:numPr>
        <w:adjustRightInd w:val="0"/>
        <w:snapToGrid w:val="0"/>
        <w:spacing w:before="100" w:after="120" w:line="240" w:lineRule="auto"/>
        <w:rPr>
          <w:rFonts w:ascii="Arial" w:hAnsi="Arial" w:cs="Arial"/>
        </w:rPr>
      </w:pPr>
      <w:r w:rsidRPr="00E41119">
        <w:rPr>
          <w:rFonts w:ascii="Arial" w:hAnsi="Arial" w:cs="Arial"/>
        </w:rPr>
        <w:t>A</w:t>
      </w:r>
      <w:r w:rsidR="002B7648" w:rsidRPr="00E41119">
        <w:rPr>
          <w:rFonts w:ascii="Arial" w:hAnsi="Arial" w:cs="Arial"/>
        </w:rPr>
        <w:t xml:space="preserve"> </w:t>
      </w:r>
      <w:r w:rsidR="00853B42" w:rsidRPr="00E41119">
        <w:rPr>
          <w:rFonts w:ascii="Arial" w:hAnsi="Arial" w:cs="Arial"/>
        </w:rPr>
        <w:t>third</w:t>
      </w:r>
      <w:r w:rsidR="002B7648" w:rsidRPr="00E41119">
        <w:rPr>
          <w:rFonts w:ascii="Arial" w:hAnsi="Arial" w:cs="Arial"/>
        </w:rPr>
        <w:t xml:space="preserve"> (</w:t>
      </w:r>
      <w:r w:rsidR="005C679A" w:rsidRPr="00E41119">
        <w:rPr>
          <w:rFonts w:ascii="Arial" w:hAnsi="Arial" w:cs="Arial"/>
        </w:rPr>
        <w:t>3</w:t>
      </w:r>
      <w:r w:rsidRPr="00E41119">
        <w:rPr>
          <w:rFonts w:ascii="Arial" w:hAnsi="Arial" w:cs="Arial"/>
        </w:rPr>
        <w:t>4</w:t>
      </w:r>
      <w:r w:rsidR="002B7648" w:rsidRPr="00E41119">
        <w:rPr>
          <w:rFonts w:ascii="Arial" w:hAnsi="Arial" w:cs="Arial"/>
        </w:rPr>
        <w:t>%) have resolved to communicate more openly about finances</w:t>
      </w:r>
    </w:p>
    <w:p w14:paraId="1DF89D49" w14:textId="27E4765B" w:rsidR="002B7648" w:rsidRPr="00E41119" w:rsidRDefault="00E408B6" w:rsidP="002B7648">
      <w:pPr>
        <w:keepLines/>
        <w:widowControl w:val="0"/>
        <w:numPr>
          <w:ilvl w:val="0"/>
          <w:numId w:val="21"/>
        </w:numPr>
        <w:adjustRightInd w:val="0"/>
        <w:snapToGrid w:val="0"/>
        <w:spacing w:before="100" w:after="120" w:line="240" w:lineRule="auto"/>
        <w:rPr>
          <w:rFonts w:ascii="Arial" w:hAnsi="Arial" w:cs="Arial"/>
        </w:rPr>
      </w:pPr>
      <w:r w:rsidRPr="00E41119">
        <w:rPr>
          <w:rFonts w:ascii="Arial" w:hAnsi="Arial" w:cs="Arial"/>
        </w:rPr>
        <w:t>27</w:t>
      </w:r>
      <w:r w:rsidR="002B7648" w:rsidRPr="00E41119">
        <w:rPr>
          <w:rFonts w:ascii="Arial" w:hAnsi="Arial" w:cs="Arial"/>
        </w:rPr>
        <w:t>% have resolved to create a shared budget</w:t>
      </w:r>
    </w:p>
    <w:p w14:paraId="65B6AA39" w14:textId="687029D7" w:rsidR="002B7648" w:rsidRPr="00E41119" w:rsidRDefault="0033410C" w:rsidP="002B7648">
      <w:pPr>
        <w:keepLines/>
        <w:widowControl w:val="0"/>
        <w:numPr>
          <w:ilvl w:val="0"/>
          <w:numId w:val="21"/>
        </w:numPr>
        <w:adjustRightInd w:val="0"/>
        <w:snapToGrid w:val="0"/>
        <w:spacing w:before="100" w:after="120" w:line="240" w:lineRule="auto"/>
        <w:rPr>
          <w:rFonts w:ascii="Arial" w:hAnsi="Arial" w:cs="Arial"/>
        </w:rPr>
      </w:pPr>
      <w:r w:rsidRPr="00E41119">
        <w:rPr>
          <w:rFonts w:ascii="Arial" w:hAnsi="Arial" w:cs="Arial"/>
        </w:rPr>
        <w:t>2</w:t>
      </w:r>
      <w:r w:rsidR="00E408B6" w:rsidRPr="00E41119">
        <w:rPr>
          <w:rFonts w:ascii="Arial" w:hAnsi="Arial" w:cs="Arial"/>
        </w:rPr>
        <w:t>1</w:t>
      </w:r>
      <w:r w:rsidR="002B7648" w:rsidRPr="00E41119">
        <w:rPr>
          <w:rFonts w:ascii="Arial" w:hAnsi="Arial" w:cs="Arial"/>
        </w:rPr>
        <w:t>% have resolved to keep separate accounts</w:t>
      </w:r>
    </w:p>
    <w:p w14:paraId="2BAD2918" w14:textId="11266230" w:rsidR="002B7648" w:rsidRPr="00E41119" w:rsidRDefault="0033410C" w:rsidP="002B7648">
      <w:pPr>
        <w:keepLines/>
        <w:widowControl w:val="0"/>
        <w:numPr>
          <w:ilvl w:val="0"/>
          <w:numId w:val="21"/>
        </w:numPr>
        <w:adjustRightInd w:val="0"/>
        <w:snapToGrid w:val="0"/>
        <w:spacing w:before="100" w:after="120" w:line="240" w:lineRule="auto"/>
        <w:rPr>
          <w:rFonts w:ascii="Arial" w:hAnsi="Arial" w:cs="Arial"/>
        </w:rPr>
      </w:pPr>
      <w:r w:rsidRPr="00E41119">
        <w:rPr>
          <w:rFonts w:ascii="Arial" w:hAnsi="Arial" w:cs="Arial"/>
        </w:rPr>
        <w:t>1</w:t>
      </w:r>
      <w:r w:rsidR="00E408B6" w:rsidRPr="00E41119">
        <w:rPr>
          <w:rFonts w:ascii="Arial" w:hAnsi="Arial" w:cs="Arial"/>
        </w:rPr>
        <w:t>5</w:t>
      </w:r>
      <w:r w:rsidR="002B7648" w:rsidRPr="00E41119">
        <w:rPr>
          <w:rFonts w:ascii="Arial" w:hAnsi="Arial" w:cs="Arial"/>
        </w:rPr>
        <w:t>% have resolved to do something else related to finances</w:t>
      </w:r>
    </w:p>
    <w:p w14:paraId="2D0E5623" w14:textId="68E52580" w:rsidR="002B7648" w:rsidRPr="00E41119" w:rsidRDefault="00E408B6" w:rsidP="002B7648">
      <w:pPr>
        <w:keepLines/>
        <w:widowControl w:val="0"/>
        <w:numPr>
          <w:ilvl w:val="0"/>
          <w:numId w:val="20"/>
        </w:numPr>
        <w:adjustRightInd w:val="0"/>
        <w:snapToGrid w:val="0"/>
        <w:spacing w:before="100" w:after="120" w:line="240" w:lineRule="auto"/>
        <w:rPr>
          <w:rFonts w:ascii="Arial" w:hAnsi="Arial" w:cs="Arial"/>
        </w:rPr>
      </w:pPr>
      <w:r w:rsidRPr="00E41119">
        <w:rPr>
          <w:rFonts w:ascii="Arial" w:hAnsi="Arial" w:cs="Arial"/>
        </w:rPr>
        <w:t>18</w:t>
      </w:r>
      <w:r w:rsidR="002B7648" w:rsidRPr="00E41119">
        <w:rPr>
          <w:rFonts w:ascii="Arial" w:hAnsi="Arial" w:cs="Arial"/>
        </w:rPr>
        <w:t xml:space="preserve">% have </w:t>
      </w:r>
      <w:r w:rsidR="002B7648" w:rsidRPr="00E41119">
        <w:rPr>
          <w:rFonts w:ascii="Arial" w:hAnsi="Arial" w:cs="Arial"/>
          <w:u w:val="single"/>
        </w:rPr>
        <w:t>not</w:t>
      </w:r>
      <w:r w:rsidR="002B7648" w:rsidRPr="00E41119">
        <w:rPr>
          <w:rFonts w:ascii="Arial" w:hAnsi="Arial" w:cs="Arial"/>
        </w:rPr>
        <w:t xml:space="preserve"> resolved to change how they and their spouse/partner manage finances</w:t>
      </w:r>
    </w:p>
    <w:p w14:paraId="1CC2E5F2" w14:textId="5D49CC32" w:rsidR="002B7648" w:rsidRPr="00E41119" w:rsidRDefault="00E408B6" w:rsidP="002B7648">
      <w:pPr>
        <w:keepLines/>
        <w:widowControl w:val="0"/>
        <w:numPr>
          <w:ilvl w:val="0"/>
          <w:numId w:val="21"/>
        </w:numPr>
        <w:adjustRightInd w:val="0"/>
        <w:snapToGrid w:val="0"/>
        <w:spacing w:before="100" w:after="120" w:line="240" w:lineRule="auto"/>
        <w:rPr>
          <w:rFonts w:ascii="Arial" w:hAnsi="Arial" w:cs="Arial"/>
        </w:rPr>
      </w:pPr>
      <w:r w:rsidRPr="00E41119">
        <w:rPr>
          <w:rFonts w:ascii="Arial" w:hAnsi="Arial" w:cs="Arial"/>
        </w:rPr>
        <w:t>7</w:t>
      </w:r>
      <w:r w:rsidR="002B7648" w:rsidRPr="00E41119">
        <w:rPr>
          <w:rFonts w:ascii="Arial" w:hAnsi="Arial" w:cs="Arial"/>
        </w:rPr>
        <w:t>% think they probably should, even though they haven’t</w:t>
      </w:r>
    </w:p>
    <w:p w14:paraId="625955C4" w14:textId="6527FADF" w:rsidR="00381FAD" w:rsidRPr="00E41119" w:rsidRDefault="000C0A73" w:rsidP="002B7648">
      <w:pPr>
        <w:keepLines/>
        <w:widowControl w:val="0"/>
        <w:numPr>
          <w:ilvl w:val="0"/>
          <w:numId w:val="21"/>
        </w:numPr>
        <w:adjustRightInd w:val="0"/>
        <w:snapToGrid w:val="0"/>
        <w:spacing w:before="100" w:after="120" w:line="240" w:lineRule="auto"/>
        <w:rPr>
          <w:rFonts w:ascii="Arial" w:hAnsi="Arial" w:cs="Arial"/>
        </w:rPr>
      </w:pPr>
      <w:r w:rsidRPr="00E41119">
        <w:rPr>
          <w:rFonts w:ascii="Arial" w:hAnsi="Arial" w:cs="Arial"/>
        </w:rPr>
        <w:t>1</w:t>
      </w:r>
      <w:r w:rsidR="00E408B6" w:rsidRPr="00E41119">
        <w:rPr>
          <w:rFonts w:ascii="Arial" w:hAnsi="Arial" w:cs="Arial"/>
        </w:rPr>
        <w:t>1</w:t>
      </w:r>
      <w:r w:rsidR="002B7648" w:rsidRPr="00E41119">
        <w:rPr>
          <w:rFonts w:ascii="Arial" w:hAnsi="Arial" w:cs="Arial"/>
        </w:rPr>
        <w:t>% don’t see a need</w:t>
      </w:r>
    </w:p>
    <w:p w14:paraId="1C812A43" w14:textId="420C7A1B" w:rsidR="00DF4F57" w:rsidRPr="00E41119" w:rsidRDefault="00D11D70" w:rsidP="00DF4F57">
      <w:pPr>
        <w:autoSpaceDE w:val="0"/>
        <w:autoSpaceDN w:val="0"/>
        <w:spacing w:before="100" w:beforeAutospacing="1" w:after="100" w:afterAutospacing="1" w:line="320" w:lineRule="atLeast"/>
        <w:rPr>
          <w:rFonts w:ascii="Arial" w:hAnsi="Arial" w:cs="Arial"/>
          <w:color w:val="000000"/>
          <w:sz w:val="28"/>
          <w:szCs w:val="28"/>
        </w:rPr>
      </w:pPr>
      <w:r w:rsidRPr="00E41119">
        <w:rPr>
          <w:rFonts w:ascii="Arial" w:eastAsia="Arial" w:hAnsi="Arial" w:cs="Arial"/>
          <w:b/>
          <w:color w:val="019EDB"/>
          <w:sz w:val="28"/>
          <w:szCs w:val="28"/>
        </w:rPr>
        <w:t>Ever Kept Secret/Lied To/Deceived Current Spouse/Partner</w:t>
      </w:r>
      <w:r w:rsidR="00360022" w:rsidRPr="00E41119">
        <w:rPr>
          <w:rFonts w:ascii="Arial" w:eastAsia="Arial" w:hAnsi="Arial" w:cs="Arial"/>
          <w:b/>
          <w:color w:val="019EDB"/>
          <w:sz w:val="28"/>
          <w:szCs w:val="28"/>
        </w:rPr>
        <w:t xml:space="preserve"> About Something Other Than Finances</w:t>
      </w:r>
    </w:p>
    <w:p w14:paraId="7005D1E8" w14:textId="606BC344" w:rsidR="00DF4F57" w:rsidRPr="00E41119" w:rsidRDefault="00327882" w:rsidP="004F0158">
      <w:pPr>
        <w:autoSpaceDE w:val="0"/>
        <w:autoSpaceDN w:val="0"/>
        <w:adjustRightInd w:val="0"/>
        <w:spacing w:before="100" w:beforeAutospacing="1" w:after="100" w:afterAutospacing="1" w:line="320" w:lineRule="atLeast"/>
        <w:rPr>
          <w:rFonts w:ascii="Arial" w:eastAsia="Arial" w:hAnsi="Arial" w:cs="Arial"/>
          <w:b/>
          <w:color w:val="019EDB"/>
        </w:rPr>
      </w:pPr>
      <w:r w:rsidRPr="00E41119">
        <w:rPr>
          <w:rFonts w:ascii="Arial" w:hAnsi="Arial" w:cs="Arial"/>
        </w:rPr>
        <w:t xml:space="preserve">Among those who ever </w:t>
      </w:r>
      <w:r w:rsidRPr="00E41119">
        <w:rPr>
          <w:rFonts w:ascii="Arial" w:eastAsia="Calibri" w:hAnsi="Arial" w:cs="Arial"/>
        </w:rPr>
        <w:t>combined finances in a current/past relationship, 30</w:t>
      </w:r>
      <w:r w:rsidR="0024229B" w:rsidRPr="00E41119">
        <w:rPr>
          <w:rFonts w:ascii="Arial" w:eastAsia="Calibri" w:hAnsi="Arial" w:cs="Arial"/>
        </w:rPr>
        <w:t xml:space="preserve">% have ever </w:t>
      </w:r>
      <w:r w:rsidR="004F0158" w:rsidRPr="00E41119">
        <w:rPr>
          <w:rFonts w:ascii="Arial" w:hAnsi="Arial" w:cs="Arial"/>
          <w:bCs/>
        </w:rPr>
        <w:t>kept a significant secret from, lied to, or deceived their current partner or spouse about something other than finances</w:t>
      </w:r>
      <w:r w:rsidR="004F0158" w:rsidRPr="00E41119">
        <w:rPr>
          <w:rFonts w:ascii="Arial" w:eastAsia="Arial" w:hAnsi="Arial" w:cs="Arial"/>
          <w:b/>
          <w:color w:val="019EDB"/>
        </w:rPr>
        <w:t>.</w:t>
      </w:r>
      <w:r w:rsidR="00DF4F57" w:rsidRPr="00E41119">
        <w:rPr>
          <w:rFonts w:ascii="Arial" w:eastAsia="Arial" w:hAnsi="Arial" w:cs="Arial"/>
          <w:b/>
          <w:color w:val="019EDB"/>
        </w:rPr>
        <w:br w:type="page"/>
      </w:r>
    </w:p>
    <w:p w14:paraId="11D678B6" w14:textId="7407F318" w:rsidR="0030466C" w:rsidRPr="00E41119" w:rsidRDefault="004F5BCC" w:rsidP="00EF0811">
      <w:pPr>
        <w:rPr>
          <w:rFonts w:ascii="Arial" w:eastAsia="Arial" w:hAnsi="Arial" w:cs="Arial"/>
          <w:color w:val="000000"/>
          <w:sz w:val="36"/>
          <w:szCs w:val="36"/>
        </w:rPr>
      </w:pPr>
      <w:r w:rsidRPr="00E41119">
        <w:rPr>
          <w:rFonts w:ascii="Arial" w:eastAsia="Arial" w:hAnsi="Arial" w:cs="Arial"/>
          <w:b/>
          <w:color w:val="019EDB"/>
          <w:sz w:val="36"/>
          <w:szCs w:val="36"/>
        </w:rPr>
        <w:lastRenderedPageBreak/>
        <w:t xml:space="preserve">FULL </w:t>
      </w:r>
      <w:r w:rsidR="0030466C" w:rsidRPr="00E41119">
        <w:rPr>
          <w:rFonts w:ascii="Arial" w:eastAsia="Arial" w:hAnsi="Arial" w:cs="Arial"/>
          <w:b/>
          <w:color w:val="019EDB"/>
          <w:sz w:val="36"/>
          <w:szCs w:val="36"/>
        </w:rPr>
        <w:t>METHODOLOGY</w:t>
      </w:r>
    </w:p>
    <w:p w14:paraId="54208F17" w14:textId="4E2765FB" w:rsidR="003C795A" w:rsidRPr="00E41119" w:rsidRDefault="003C795A" w:rsidP="00FF573F">
      <w:pPr>
        <w:rPr>
          <w:rFonts w:ascii="Arial" w:hAnsi="Arial" w:cs="Arial"/>
          <w:bCs/>
        </w:rPr>
      </w:pPr>
      <w:r w:rsidRPr="00E41119">
        <w:rPr>
          <w:rFonts w:ascii="Arial" w:hAnsi="Arial" w:cs="Arial"/>
          <w:bCs/>
        </w:rPr>
        <w:t xml:space="preserve">This survey was conducted online </w:t>
      </w:r>
      <w:bookmarkStart w:id="1" w:name="_Hlk506896770"/>
      <w:r w:rsidRPr="00E41119">
        <w:rPr>
          <w:rFonts w:ascii="Arial" w:hAnsi="Arial" w:cs="Arial"/>
          <w:bCs/>
        </w:rPr>
        <w:t xml:space="preserve">within the United States by </w:t>
      </w:r>
      <w:r w:rsidR="00AB2524" w:rsidRPr="00E41119">
        <w:rPr>
          <w:rFonts w:ascii="Arial" w:hAnsi="Arial" w:cs="Arial"/>
          <w:bCs/>
        </w:rPr>
        <w:t xml:space="preserve">The </w:t>
      </w:r>
      <w:r w:rsidRPr="00E41119">
        <w:rPr>
          <w:rFonts w:ascii="Arial" w:hAnsi="Arial" w:cs="Arial"/>
          <w:bCs/>
        </w:rPr>
        <w:t xml:space="preserve">Harris Poll on behalf of </w:t>
      </w:r>
      <w:r w:rsidR="00F66831" w:rsidRPr="00E41119">
        <w:rPr>
          <w:rFonts w:ascii="Arial" w:hAnsi="Arial" w:cs="Arial"/>
          <w:bCs/>
        </w:rPr>
        <w:t>NEFE</w:t>
      </w:r>
      <w:r w:rsidRPr="00E41119">
        <w:rPr>
          <w:rFonts w:ascii="Arial" w:hAnsi="Arial" w:cs="Arial"/>
          <w:bCs/>
        </w:rPr>
        <w:t xml:space="preserve"> between </w:t>
      </w:r>
      <w:bookmarkEnd w:id="1"/>
      <w:r w:rsidR="004F0158" w:rsidRPr="00E41119">
        <w:rPr>
          <w:rFonts w:ascii="Arial" w:hAnsi="Arial" w:cs="Arial"/>
          <w:bCs/>
        </w:rPr>
        <w:t xml:space="preserve">June </w:t>
      </w:r>
      <w:r w:rsidR="00AD18F3" w:rsidRPr="00E41119">
        <w:rPr>
          <w:rFonts w:ascii="Arial" w:hAnsi="Arial" w:cs="Arial"/>
          <w:bCs/>
        </w:rPr>
        <w:t>28-30</w:t>
      </w:r>
      <w:r w:rsidR="00F66831" w:rsidRPr="00E41119">
        <w:rPr>
          <w:rFonts w:ascii="Arial" w:hAnsi="Arial" w:cs="Arial"/>
          <w:bCs/>
        </w:rPr>
        <w:t xml:space="preserve">, </w:t>
      </w:r>
      <w:proofErr w:type="gramStart"/>
      <w:r w:rsidR="00F66831" w:rsidRPr="00E41119">
        <w:rPr>
          <w:rFonts w:ascii="Arial" w:hAnsi="Arial" w:cs="Arial"/>
          <w:bCs/>
        </w:rPr>
        <w:t>20</w:t>
      </w:r>
      <w:r w:rsidR="00381FAD" w:rsidRPr="00E41119">
        <w:rPr>
          <w:rFonts w:ascii="Arial" w:hAnsi="Arial" w:cs="Arial"/>
          <w:bCs/>
        </w:rPr>
        <w:t>20</w:t>
      </w:r>
      <w:proofErr w:type="gramEnd"/>
      <w:r w:rsidR="00381FAD" w:rsidRPr="00E41119">
        <w:rPr>
          <w:rFonts w:ascii="Arial" w:hAnsi="Arial" w:cs="Arial"/>
          <w:bCs/>
        </w:rPr>
        <w:t xml:space="preserve"> </w:t>
      </w:r>
      <w:r w:rsidR="00511E3E" w:rsidRPr="00E41119">
        <w:rPr>
          <w:rFonts w:ascii="Arial" w:hAnsi="Arial" w:cs="Arial"/>
          <w:bCs/>
        </w:rPr>
        <w:t>among 2,</w:t>
      </w:r>
      <w:r w:rsidR="00F66831" w:rsidRPr="00E41119">
        <w:rPr>
          <w:rFonts w:ascii="Arial" w:hAnsi="Arial" w:cs="Arial"/>
          <w:bCs/>
        </w:rPr>
        <w:t>0</w:t>
      </w:r>
      <w:r w:rsidR="00301520" w:rsidRPr="00E41119">
        <w:rPr>
          <w:rFonts w:ascii="Arial" w:hAnsi="Arial" w:cs="Arial"/>
          <w:bCs/>
        </w:rPr>
        <w:t>73</w:t>
      </w:r>
      <w:r w:rsidR="00511E3E" w:rsidRPr="00E41119">
        <w:rPr>
          <w:rFonts w:ascii="Arial" w:hAnsi="Arial" w:cs="Arial"/>
          <w:bCs/>
        </w:rPr>
        <w:t xml:space="preserve"> adults ages 18</w:t>
      </w:r>
      <w:r w:rsidR="003C5F83" w:rsidRPr="00E41119">
        <w:rPr>
          <w:rFonts w:ascii="Arial" w:hAnsi="Arial" w:cs="Arial"/>
          <w:bCs/>
        </w:rPr>
        <w:t>+</w:t>
      </w:r>
      <w:r w:rsidR="00511E3E" w:rsidRPr="00E41119">
        <w:rPr>
          <w:rFonts w:ascii="Arial" w:hAnsi="Arial" w:cs="Arial"/>
          <w:bCs/>
        </w:rPr>
        <w:t>.</w:t>
      </w:r>
    </w:p>
    <w:p w14:paraId="10BA720B" w14:textId="77777777" w:rsidR="003C795A" w:rsidRPr="00E41119" w:rsidRDefault="003C795A" w:rsidP="003C795A">
      <w:pPr>
        <w:pStyle w:val="Default"/>
        <w:rPr>
          <w:rFonts w:ascii="Arial" w:hAnsi="Arial" w:cs="Arial"/>
          <w:color w:val="auto"/>
          <w:sz w:val="22"/>
        </w:rPr>
      </w:pPr>
      <w:r w:rsidRPr="00E41119">
        <w:rPr>
          <w:rFonts w:ascii="Arial" w:hAnsi="Arial" w:cs="Arial"/>
          <w:color w:val="auto"/>
          <w:sz w:val="22"/>
        </w:rPr>
        <w:t>Results were weighted for age within gender, region, race/ethnicity, income, and education where necessary to align them with their actual proportions in the population.  Propensity score weighting was also used to adjust for respondents’ propensity to be online.</w:t>
      </w:r>
    </w:p>
    <w:p w14:paraId="346781D5" w14:textId="77777777" w:rsidR="003C795A" w:rsidRPr="00E41119" w:rsidRDefault="003C795A" w:rsidP="003C795A">
      <w:pPr>
        <w:pStyle w:val="Default"/>
        <w:rPr>
          <w:rFonts w:ascii="Arial" w:hAnsi="Arial" w:cs="Arial"/>
          <w:color w:val="auto"/>
          <w:sz w:val="22"/>
        </w:rPr>
      </w:pPr>
    </w:p>
    <w:p w14:paraId="5BB5C8B7" w14:textId="1949845C" w:rsidR="003C795A" w:rsidRPr="00E41119" w:rsidRDefault="003C795A" w:rsidP="003C795A">
      <w:pPr>
        <w:pStyle w:val="Default"/>
        <w:rPr>
          <w:rFonts w:ascii="Arial" w:hAnsi="Arial" w:cs="Arial"/>
          <w:color w:val="auto"/>
          <w:sz w:val="22"/>
        </w:rPr>
      </w:pPr>
      <w:r w:rsidRPr="00E41119">
        <w:rPr>
          <w:rFonts w:ascii="Arial" w:hAnsi="Arial" w:cs="Arial"/>
          <w:color w:val="auto"/>
          <w:sz w:val="22"/>
        </w:rPr>
        <w:t xml:space="preserve">All sample surveys and polls, </w:t>
      </w:r>
      <w:proofErr w:type="gramStart"/>
      <w:r w:rsidRPr="00E41119">
        <w:rPr>
          <w:rFonts w:ascii="Arial" w:hAnsi="Arial" w:cs="Arial"/>
          <w:color w:val="auto"/>
          <w:sz w:val="22"/>
        </w:rPr>
        <w:t>whether or not</w:t>
      </w:r>
      <w:proofErr w:type="gramEnd"/>
      <w:r w:rsidRPr="00E41119">
        <w:rPr>
          <w:rFonts w:ascii="Arial" w:hAnsi="Arial" w:cs="Arial"/>
          <w:color w:val="auto"/>
          <w:sz w:val="22"/>
        </w:rPr>
        <w:t xml:space="preserve">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  </w:t>
      </w:r>
    </w:p>
    <w:p w14:paraId="0093F6A9" w14:textId="77777777" w:rsidR="003C795A" w:rsidRPr="00E41119" w:rsidRDefault="003C795A" w:rsidP="003C795A">
      <w:pPr>
        <w:pStyle w:val="Default"/>
        <w:rPr>
          <w:rFonts w:ascii="Arial" w:hAnsi="Arial" w:cs="Arial"/>
          <w:color w:val="auto"/>
          <w:sz w:val="22"/>
        </w:rPr>
      </w:pPr>
    </w:p>
    <w:p w14:paraId="4FB5BDDB" w14:textId="7700466D" w:rsidR="0034084D" w:rsidRPr="00E41119" w:rsidRDefault="003C795A" w:rsidP="003C795A">
      <w:pPr>
        <w:pStyle w:val="Default"/>
        <w:rPr>
          <w:rFonts w:ascii="Arial" w:hAnsi="Arial" w:cs="Arial"/>
          <w:color w:val="auto"/>
          <w:sz w:val="22"/>
        </w:rPr>
      </w:pPr>
      <w:r w:rsidRPr="00E41119">
        <w:rPr>
          <w:rFonts w:ascii="Arial" w:hAnsi="Arial" w:cs="Arial"/>
          <w:color w:val="auto"/>
          <w:sz w:val="22"/>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E41119" w:rsidRDefault="003C795A" w:rsidP="003C795A">
      <w:pPr>
        <w:pBdr>
          <w:bottom w:val="single" w:sz="4" w:space="8" w:color="auto"/>
        </w:pBdr>
        <w:tabs>
          <w:tab w:val="left" w:pos="90"/>
        </w:tabs>
        <w:spacing w:line="240" w:lineRule="exact"/>
        <w:rPr>
          <w:rFonts w:ascii="Arial" w:hAnsi="Arial" w:cs="Arial"/>
          <w:bCs/>
          <w:sz w:val="20"/>
          <w:szCs w:val="20"/>
        </w:rPr>
      </w:pPr>
    </w:p>
    <w:p w14:paraId="76ACE793" w14:textId="77777777" w:rsidR="003C795A" w:rsidRPr="00E41119" w:rsidRDefault="003C795A" w:rsidP="003C795A">
      <w:pPr>
        <w:pStyle w:val="NoSpacing"/>
        <w:rPr>
          <w:rFonts w:ascii="Arial" w:eastAsia="MS Mincho" w:hAnsi="Arial" w:cs="Arial"/>
          <w:bCs/>
          <w:sz w:val="20"/>
          <w:szCs w:val="20"/>
          <w:lang w:eastAsia="ja-JP"/>
        </w:rPr>
      </w:pPr>
    </w:p>
    <w:p w14:paraId="623CF0F4" w14:textId="77777777" w:rsidR="003C795A" w:rsidRPr="00E41119" w:rsidRDefault="003C795A" w:rsidP="003C795A">
      <w:pPr>
        <w:pStyle w:val="NoSpacing"/>
        <w:rPr>
          <w:rFonts w:ascii="Arial" w:eastAsia="MS Mincho" w:hAnsi="Arial" w:cs="Arial"/>
          <w:b/>
          <w:bCs/>
          <w:u w:val="single"/>
          <w:lang w:eastAsia="ja-JP"/>
        </w:rPr>
      </w:pPr>
      <w:r w:rsidRPr="00E41119">
        <w:rPr>
          <w:rFonts w:ascii="Arial" w:eastAsia="MS Mincho" w:hAnsi="Arial" w:cs="Arial"/>
          <w:b/>
          <w:bCs/>
          <w:u w:val="single"/>
          <w:lang w:eastAsia="ja-JP"/>
        </w:rPr>
        <w:t>A Note about Reading the Report</w:t>
      </w:r>
    </w:p>
    <w:p w14:paraId="56F4B8E6" w14:textId="77777777" w:rsidR="003C795A" w:rsidRPr="00E41119" w:rsidRDefault="003C795A" w:rsidP="003C795A">
      <w:pPr>
        <w:pStyle w:val="NoSpacing"/>
        <w:rPr>
          <w:rFonts w:ascii="Arial" w:eastAsia="MS Mincho" w:hAnsi="Arial" w:cs="Arial"/>
          <w:bCs/>
          <w:lang w:eastAsia="ja-JP"/>
        </w:rPr>
      </w:pPr>
      <w:r w:rsidRPr="00E41119">
        <w:rPr>
          <w:rFonts w:ascii="Arial" w:eastAsia="MS Mincho" w:hAnsi="Arial" w:cs="Arial"/>
          <w:bCs/>
          <w:lang w:eastAsia="ja-JP"/>
        </w:rPr>
        <w:t xml:space="preserve">The percentage of respondents has been included for each item.  </w:t>
      </w:r>
    </w:p>
    <w:p w14:paraId="05663DDA" w14:textId="77777777" w:rsidR="003C795A" w:rsidRPr="00E41119" w:rsidRDefault="003C795A" w:rsidP="003C795A">
      <w:pPr>
        <w:pStyle w:val="NoSpacing"/>
        <w:numPr>
          <w:ilvl w:val="1"/>
          <w:numId w:val="8"/>
        </w:numPr>
        <w:rPr>
          <w:rFonts w:ascii="Arial" w:eastAsia="MS Mincho" w:hAnsi="Arial" w:cs="Arial"/>
          <w:bCs/>
          <w:lang w:eastAsia="ja-JP"/>
        </w:rPr>
      </w:pPr>
      <w:r w:rsidRPr="00E41119">
        <w:rPr>
          <w:rFonts w:ascii="Arial" w:eastAsia="MS Mincho" w:hAnsi="Arial" w:cs="Arial"/>
          <w:bCs/>
          <w:lang w:eastAsia="ja-JP"/>
        </w:rPr>
        <w:t xml:space="preserve">An asterisk (*) signifies a value of less than one-half percent.  </w:t>
      </w:r>
    </w:p>
    <w:p w14:paraId="3E5F960F" w14:textId="77777777" w:rsidR="003C795A" w:rsidRPr="00E41119" w:rsidRDefault="003C795A" w:rsidP="003C795A">
      <w:pPr>
        <w:pStyle w:val="NoSpacing"/>
        <w:numPr>
          <w:ilvl w:val="1"/>
          <w:numId w:val="8"/>
        </w:numPr>
        <w:rPr>
          <w:rFonts w:ascii="Arial" w:eastAsia="MS Mincho" w:hAnsi="Arial" w:cs="Arial"/>
          <w:bCs/>
          <w:lang w:eastAsia="ja-JP"/>
        </w:rPr>
      </w:pPr>
      <w:r w:rsidRPr="00E41119">
        <w:rPr>
          <w:rFonts w:ascii="Arial" w:eastAsia="MS Mincho" w:hAnsi="Arial" w:cs="Arial"/>
          <w:bCs/>
          <w:lang w:eastAsia="ja-JP"/>
        </w:rPr>
        <w:t xml:space="preserve">A dash represents a value of zero.  </w:t>
      </w:r>
    </w:p>
    <w:p w14:paraId="740C8A53" w14:textId="77777777" w:rsidR="003C795A" w:rsidRPr="00E41119" w:rsidRDefault="003C795A" w:rsidP="003C795A">
      <w:pPr>
        <w:pStyle w:val="NoSpacing"/>
        <w:numPr>
          <w:ilvl w:val="1"/>
          <w:numId w:val="8"/>
        </w:numPr>
        <w:rPr>
          <w:rFonts w:ascii="Arial" w:eastAsia="MS Mincho" w:hAnsi="Arial" w:cs="Arial"/>
          <w:bCs/>
          <w:lang w:eastAsia="ja-JP"/>
        </w:rPr>
      </w:pPr>
      <w:r w:rsidRPr="00E41119">
        <w:rPr>
          <w:rFonts w:ascii="Arial" w:eastAsia="MS Mincho" w:hAnsi="Arial" w:cs="Arial"/>
          <w:bCs/>
          <w:lang w:eastAsia="ja-JP"/>
        </w:rPr>
        <w:t xml:space="preserve">Percentages may not always add up to 100% because of computer rounding or the acceptance of multiple responses. </w:t>
      </w:r>
    </w:p>
    <w:p w14:paraId="19090DC9" w14:textId="45F9D39F" w:rsidR="003C795A" w:rsidRPr="00E41119" w:rsidRDefault="003C795A" w:rsidP="003C795A">
      <w:pPr>
        <w:pBdr>
          <w:bottom w:val="single" w:sz="4" w:space="8" w:color="auto"/>
        </w:pBdr>
        <w:tabs>
          <w:tab w:val="left" w:pos="90"/>
        </w:tabs>
        <w:spacing w:line="240" w:lineRule="exact"/>
        <w:rPr>
          <w:rFonts w:ascii="Arial" w:hAnsi="Arial" w:cs="Arial"/>
          <w:bCs/>
          <w:sz w:val="20"/>
          <w:szCs w:val="20"/>
        </w:rPr>
      </w:pPr>
    </w:p>
    <w:p w14:paraId="0B628E6C" w14:textId="77777777" w:rsidR="003C795A" w:rsidRPr="00E41119" w:rsidRDefault="003C795A" w:rsidP="003C795A">
      <w:pPr>
        <w:pStyle w:val="NoSpacing"/>
        <w:rPr>
          <w:rFonts w:ascii="Arial" w:eastAsia="MS Mincho" w:hAnsi="Arial" w:cs="Arial"/>
          <w:bCs/>
          <w:sz w:val="20"/>
          <w:szCs w:val="20"/>
          <w:lang w:eastAsia="ja-JP"/>
        </w:rPr>
      </w:pPr>
    </w:p>
    <w:p w14:paraId="1D37B699" w14:textId="77777777" w:rsidR="003C795A" w:rsidRPr="00E41119" w:rsidRDefault="003C795A" w:rsidP="003C795A">
      <w:pPr>
        <w:pStyle w:val="Default"/>
        <w:rPr>
          <w:rFonts w:ascii="Arial" w:hAnsi="Arial" w:cs="Arial"/>
          <w:color w:val="auto"/>
          <w:sz w:val="22"/>
        </w:rPr>
      </w:pPr>
    </w:p>
    <w:p w14:paraId="7AC4C818" w14:textId="77777777" w:rsidR="003C795A" w:rsidRPr="00E41119" w:rsidRDefault="003C795A" w:rsidP="003C795A">
      <w:pPr>
        <w:pStyle w:val="Default"/>
        <w:rPr>
          <w:rFonts w:ascii="Arial" w:hAnsi="Arial" w:cs="Arial"/>
          <w:b/>
          <w:bCs/>
          <w:sz w:val="22"/>
        </w:rPr>
      </w:pPr>
    </w:p>
    <w:p w14:paraId="6932BB4A" w14:textId="77777777" w:rsidR="004B3C8C" w:rsidRPr="00E41119" w:rsidRDefault="004B3C8C" w:rsidP="004B3C8C">
      <w:pPr>
        <w:pStyle w:val="Default"/>
        <w:spacing w:after="160"/>
        <w:rPr>
          <w:rFonts w:ascii="Arial" w:hAnsi="Arial" w:cs="Arial"/>
          <w:sz w:val="22"/>
        </w:rPr>
      </w:pPr>
      <w:r w:rsidRPr="00E41119">
        <w:rPr>
          <w:rFonts w:ascii="Arial" w:hAnsi="Arial" w:cs="Arial"/>
          <w:b/>
          <w:bCs/>
          <w:sz w:val="22"/>
        </w:rPr>
        <w:t xml:space="preserve">About The Harris Poll </w:t>
      </w:r>
    </w:p>
    <w:p w14:paraId="5A47ED48" w14:textId="77777777" w:rsidR="004B3C8C" w:rsidRPr="008F675E" w:rsidRDefault="004B3C8C" w:rsidP="004B3C8C">
      <w:pPr>
        <w:rPr>
          <w:rFonts w:ascii="Arial" w:hAnsi="Arial" w:cs="Arial"/>
          <w:szCs w:val="24"/>
        </w:rPr>
      </w:pPr>
      <w:r w:rsidRPr="00E41119">
        <w:rPr>
          <w:rFonts w:ascii="Arial" w:hAnsi="Arial" w:cs="Arial"/>
          <w:szCs w:val="24"/>
        </w:rPr>
        <w:t xml:space="preserve">The Harris Poll is one of the longest running surveys in the U.S. tracking public opinion, </w:t>
      </w:r>
      <w:proofErr w:type="gramStart"/>
      <w:r w:rsidRPr="00E41119">
        <w:rPr>
          <w:rFonts w:ascii="Arial" w:hAnsi="Arial" w:cs="Arial"/>
          <w:szCs w:val="24"/>
        </w:rPr>
        <w:t>motivations</w:t>
      </w:r>
      <w:proofErr w:type="gramEnd"/>
      <w:r w:rsidRPr="00E41119">
        <w:rPr>
          <w:rFonts w:ascii="Arial" w:hAnsi="Arial" w:cs="Arial"/>
          <w:szCs w:val="24"/>
        </w:rPr>
        <w:t xml:space="preserve"> and social sentiment since 1963 that is now part of Harris Insights &amp; Analytics, a global consulting and market research firm that delivers social intelligence for transformational times. We work with clients in three primary </w:t>
      </w:r>
      <w:proofErr w:type="gramStart"/>
      <w:r w:rsidRPr="00E41119">
        <w:rPr>
          <w:rFonts w:ascii="Arial" w:hAnsi="Arial" w:cs="Arial"/>
          <w:szCs w:val="24"/>
        </w:rPr>
        <w:t>areas;</w:t>
      </w:r>
      <w:proofErr w:type="gramEnd"/>
      <w:r w:rsidRPr="00E41119">
        <w:rPr>
          <w:rFonts w:ascii="Arial" w:hAnsi="Arial" w:cs="Arial"/>
          <w:szCs w:val="24"/>
        </w:rPr>
        <w:t xml:space="preserve"> building twenty-first-century corporate reputation, crafting brand strategy and performance tracking, and earning organic media through public relations research. Our mission is to provide insights and advisory to help leaders make the best decisions possible.  To learn more, please visit www.theharrispoll.com</w:t>
      </w:r>
      <w:r w:rsidRPr="008F675E">
        <w:rPr>
          <w:rFonts w:ascii="Arial" w:hAnsi="Arial" w:cs="Arial"/>
          <w:szCs w:val="24"/>
        </w:rPr>
        <w:t xml:space="preserve">  </w:t>
      </w:r>
    </w:p>
    <w:p w14:paraId="19FAC7BD" w14:textId="4276F8C7" w:rsidR="0030466C" w:rsidRPr="008F675E" w:rsidRDefault="0030466C" w:rsidP="004B3C8C">
      <w:pPr>
        <w:pStyle w:val="Default"/>
        <w:spacing w:after="160"/>
        <w:rPr>
          <w:rFonts w:ascii="Arial" w:hAnsi="Arial" w:cs="Arial"/>
        </w:rPr>
      </w:pPr>
    </w:p>
    <w:sectPr w:rsidR="0030466C" w:rsidRPr="008F675E" w:rsidSect="000D37E3">
      <w:headerReference w:type="default" r:id="rId12"/>
      <w:footerReference w:type="even" r:id="rId13"/>
      <w:footerReference w:type="default" r:id="rId14"/>
      <w:footerReference w:type="first" r:id="rId15"/>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C795" w14:textId="77777777" w:rsidR="007B5EE6" w:rsidRDefault="007B5EE6" w:rsidP="0030466C">
      <w:pPr>
        <w:spacing w:after="0" w:line="240" w:lineRule="auto"/>
      </w:pPr>
      <w:r>
        <w:separator/>
      </w:r>
    </w:p>
  </w:endnote>
  <w:endnote w:type="continuationSeparator" w:id="0">
    <w:p w14:paraId="422D707A" w14:textId="77777777" w:rsidR="007B5EE6" w:rsidRDefault="007B5EE6" w:rsidP="0030466C">
      <w:pPr>
        <w:spacing w:after="0" w:line="240" w:lineRule="auto"/>
      </w:pPr>
      <w:r>
        <w:continuationSeparator/>
      </w:r>
    </w:p>
  </w:endnote>
  <w:endnote w:type="continuationNotice" w:id="1">
    <w:p w14:paraId="24D9CB6F" w14:textId="77777777" w:rsidR="007B5EE6" w:rsidRDefault="007B5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AB2524">
          <w:rPr>
            <w:rStyle w:val="PageNumber"/>
            <w:rFonts w:ascii="Arial" w:hAnsi="Arial" w:cs="Arial"/>
            <w:b/>
            <w:noProof/>
          </w:rPr>
          <w:t>12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070A" w14:textId="77777777" w:rsidR="007B5EE6" w:rsidRDefault="007B5EE6" w:rsidP="0030466C">
      <w:pPr>
        <w:spacing w:after="0" w:line="240" w:lineRule="auto"/>
      </w:pPr>
      <w:r>
        <w:separator/>
      </w:r>
    </w:p>
  </w:footnote>
  <w:footnote w:type="continuationSeparator" w:id="0">
    <w:p w14:paraId="385AE7E4" w14:textId="77777777" w:rsidR="007B5EE6" w:rsidRDefault="007B5EE6" w:rsidP="0030466C">
      <w:pPr>
        <w:spacing w:after="0" w:line="240" w:lineRule="auto"/>
      </w:pPr>
      <w:r>
        <w:continuationSeparator/>
      </w:r>
    </w:p>
  </w:footnote>
  <w:footnote w:type="continuationNotice" w:id="1">
    <w:p w14:paraId="2947959B" w14:textId="77777777" w:rsidR="007B5EE6" w:rsidRDefault="007B5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1A1" w14:textId="4FBE6331" w:rsidR="00F7035C" w:rsidRDefault="00F7035C">
    <w:r>
      <w:rPr>
        <w:noProof/>
      </w:rPr>
      <w:drawing>
        <wp:anchor distT="0" distB="0" distL="114300" distR="114300" simplePos="0" relativeHeight="251658240"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096E40E"/>
    <w:lvl w:ilvl="0">
      <w:start w:val="1"/>
      <w:numFmt w:val="decimal"/>
      <w:pStyle w:val="ListNumber3"/>
      <w:lvlText w:val="%1."/>
      <w:lvlJc w:val="left"/>
      <w:pPr>
        <w:tabs>
          <w:tab w:val="num" w:pos="1080"/>
        </w:tabs>
        <w:ind w:left="1080" w:hanging="360"/>
      </w:pPr>
    </w:lvl>
  </w:abstractNum>
  <w:abstractNum w:abstractNumId="1" w15:restartNumberingAfterBreak="0">
    <w:nsid w:val="01512A56"/>
    <w:multiLevelType w:val="hybridMultilevel"/>
    <w:tmpl w:val="CDA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014B0F"/>
    <w:multiLevelType w:val="hybridMultilevel"/>
    <w:tmpl w:val="6D40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76666D"/>
    <w:multiLevelType w:val="hybridMultilevel"/>
    <w:tmpl w:val="5A22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73F3D"/>
    <w:multiLevelType w:val="hybridMultilevel"/>
    <w:tmpl w:val="88081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667229"/>
    <w:multiLevelType w:val="hybridMultilevel"/>
    <w:tmpl w:val="B7B41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2A6943"/>
    <w:multiLevelType w:val="hybridMultilevel"/>
    <w:tmpl w:val="E98C64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3B4324"/>
    <w:multiLevelType w:val="multilevel"/>
    <w:tmpl w:val="1C9CF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548FE"/>
    <w:multiLevelType w:val="hybridMultilevel"/>
    <w:tmpl w:val="F38CD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20"/>
  </w:num>
  <w:num w:numId="6">
    <w:abstractNumId w:val="18"/>
  </w:num>
  <w:num w:numId="7">
    <w:abstractNumId w:val="17"/>
  </w:num>
  <w:num w:numId="8">
    <w:abstractNumId w:val="11"/>
  </w:num>
  <w:num w:numId="9">
    <w:abstractNumId w:val="19"/>
  </w:num>
  <w:num w:numId="10">
    <w:abstractNumId w:val="4"/>
  </w:num>
  <w:num w:numId="11">
    <w:abstractNumId w:val="2"/>
  </w:num>
  <w:num w:numId="12">
    <w:abstractNumId w:val="7"/>
  </w:num>
  <w:num w:numId="13">
    <w:abstractNumId w:val="14"/>
  </w:num>
  <w:num w:numId="14">
    <w:abstractNumId w:val="0"/>
  </w:num>
  <w:num w:numId="15">
    <w:abstractNumId w:val="1"/>
  </w:num>
  <w:num w:numId="16">
    <w:abstractNumId w:val="6"/>
  </w:num>
  <w:num w:numId="17">
    <w:abstractNumId w:val="5"/>
  </w:num>
  <w:num w:numId="18">
    <w:abstractNumId w:val="3"/>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C"/>
    <w:rsid w:val="00003539"/>
    <w:rsid w:val="00003CA5"/>
    <w:rsid w:val="00016524"/>
    <w:rsid w:val="00017C28"/>
    <w:rsid w:val="00023DFB"/>
    <w:rsid w:val="000503BE"/>
    <w:rsid w:val="00057135"/>
    <w:rsid w:val="0005756F"/>
    <w:rsid w:val="0007012F"/>
    <w:rsid w:val="00073822"/>
    <w:rsid w:val="000827DF"/>
    <w:rsid w:val="000B5A94"/>
    <w:rsid w:val="000B6B73"/>
    <w:rsid w:val="000C0A73"/>
    <w:rsid w:val="000D27B6"/>
    <w:rsid w:val="000D37E3"/>
    <w:rsid w:val="000E0412"/>
    <w:rsid w:val="000F7ABA"/>
    <w:rsid w:val="0010306F"/>
    <w:rsid w:val="001034A6"/>
    <w:rsid w:val="001078E3"/>
    <w:rsid w:val="00110880"/>
    <w:rsid w:val="00114525"/>
    <w:rsid w:val="0011468B"/>
    <w:rsid w:val="00127F7F"/>
    <w:rsid w:val="00130D5A"/>
    <w:rsid w:val="00132E66"/>
    <w:rsid w:val="0014515B"/>
    <w:rsid w:val="001456D0"/>
    <w:rsid w:val="00154B38"/>
    <w:rsid w:val="00156546"/>
    <w:rsid w:val="0016110D"/>
    <w:rsid w:val="00172FB6"/>
    <w:rsid w:val="00187AFB"/>
    <w:rsid w:val="001A0C96"/>
    <w:rsid w:val="001A6CB5"/>
    <w:rsid w:val="001B5AFA"/>
    <w:rsid w:val="001B5F45"/>
    <w:rsid w:val="001C6A32"/>
    <w:rsid w:val="001E5F48"/>
    <w:rsid w:val="002014BD"/>
    <w:rsid w:val="00210D33"/>
    <w:rsid w:val="00212945"/>
    <w:rsid w:val="00220A7A"/>
    <w:rsid w:val="00230EAD"/>
    <w:rsid w:val="00235EA5"/>
    <w:rsid w:val="00241DC4"/>
    <w:rsid w:val="0024229B"/>
    <w:rsid w:val="0025088F"/>
    <w:rsid w:val="0025620B"/>
    <w:rsid w:val="0026319B"/>
    <w:rsid w:val="00263781"/>
    <w:rsid w:val="00275128"/>
    <w:rsid w:val="00280F4F"/>
    <w:rsid w:val="002A382F"/>
    <w:rsid w:val="002B0183"/>
    <w:rsid w:val="002B5D4A"/>
    <w:rsid w:val="002B7648"/>
    <w:rsid w:val="002D5F6B"/>
    <w:rsid w:val="002E0AA5"/>
    <w:rsid w:val="002E668E"/>
    <w:rsid w:val="002F4512"/>
    <w:rsid w:val="002F4D91"/>
    <w:rsid w:val="002F6B01"/>
    <w:rsid w:val="00301520"/>
    <w:rsid w:val="0030466C"/>
    <w:rsid w:val="003262D3"/>
    <w:rsid w:val="00327882"/>
    <w:rsid w:val="0033410C"/>
    <w:rsid w:val="003347CD"/>
    <w:rsid w:val="00335519"/>
    <w:rsid w:val="0034084D"/>
    <w:rsid w:val="00356099"/>
    <w:rsid w:val="00357BEA"/>
    <w:rsid w:val="00360022"/>
    <w:rsid w:val="00365D7A"/>
    <w:rsid w:val="00381FAD"/>
    <w:rsid w:val="00382459"/>
    <w:rsid w:val="00383CAC"/>
    <w:rsid w:val="0039255F"/>
    <w:rsid w:val="003A0CD2"/>
    <w:rsid w:val="003A4533"/>
    <w:rsid w:val="003B667B"/>
    <w:rsid w:val="003C5F83"/>
    <w:rsid w:val="003C795A"/>
    <w:rsid w:val="003E347D"/>
    <w:rsid w:val="003F31F6"/>
    <w:rsid w:val="003F393F"/>
    <w:rsid w:val="003F5CDC"/>
    <w:rsid w:val="00400F11"/>
    <w:rsid w:val="00404FBB"/>
    <w:rsid w:val="004453B5"/>
    <w:rsid w:val="00450220"/>
    <w:rsid w:val="00453446"/>
    <w:rsid w:val="0045750B"/>
    <w:rsid w:val="00464684"/>
    <w:rsid w:val="00466037"/>
    <w:rsid w:val="00476504"/>
    <w:rsid w:val="004824F8"/>
    <w:rsid w:val="0049557A"/>
    <w:rsid w:val="004A0026"/>
    <w:rsid w:val="004A04F6"/>
    <w:rsid w:val="004B2C3E"/>
    <w:rsid w:val="004B3C8C"/>
    <w:rsid w:val="004B3E36"/>
    <w:rsid w:val="004B46BA"/>
    <w:rsid w:val="004C2CF8"/>
    <w:rsid w:val="004C55ED"/>
    <w:rsid w:val="004C7D17"/>
    <w:rsid w:val="004E33DC"/>
    <w:rsid w:val="004E5C19"/>
    <w:rsid w:val="004E5C77"/>
    <w:rsid w:val="004F0158"/>
    <w:rsid w:val="004F5BCC"/>
    <w:rsid w:val="00511E3E"/>
    <w:rsid w:val="00514F62"/>
    <w:rsid w:val="00542611"/>
    <w:rsid w:val="0055167D"/>
    <w:rsid w:val="005661FB"/>
    <w:rsid w:val="00570DF8"/>
    <w:rsid w:val="00574BA0"/>
    <w:rsid w:val="00585C1A"/>
    <w:rsid w:val="00592DF9"/>
    <w:rsid w:val="00593132"/>
    <w:rsid w:val="00597DE0"/>
    <w:rsid w:val="005B7353"/>
    <w:rsid w:val="005C1429"/>
    <w:rsid w:val="005C4271"/>
    <w:rsid w:val="005C5899"/>
    <w:rsid w:val="005C63F1"/>
    <w:rsid w:val="005C679A"/>
    <w:rsid w:val="005E6235"/>
    <w:rsid w:val="005F21B1"/>
    <w:rsid w:val="005F24B4"/>
    <w:rsid w:val="00613783"/>
    <w:rsid w:val="00624632"/>
    <w:rsid w:val="00625468"/>
    <w:rsid w:val="0062554F"/>
    <w:rsid w:val="00640784"/>
    <w:rsid w:val="0064247E"/>
    <w:rsid w:val="006511C3"/>
    <w:rsid w:val="0065143A"/>
    <w:rsid w:val="006514EC"/>
    <w:rsid w:val="00660CF3"/>
    <w:rsid w:val="0066642F"/>
    <w:rsid w:val="00687B23"/>
    <w:rsid w:val="00695857"/>
    <w:rsid w:val="00695A7E"/>
    <w:rsid w:val="006A57BE"/>
    <w:rsid w:val="006A5A70"/>
    <w:rsid w:val="006B25F4"/>
    <w:rsid w:val="006C31F1"/>
    <w:rsid w:val="006E0252"/>
    <w:rsid w:val="006E7AE2"/>
    <w:rsid w:val="00704A21"/>
    <w:rsid w:val="00705E00"/>
    <w:rsid w:val="0071187A"/>
    <w:rsid w:val="00716E6E"/>
    <w:rsid w:val="007170E6"/>
    <w:rsid w:val="00720181"/>
    <w:rsid w:val="0072394F"/>
    <w:rsid w:val="0074176D"/>
    <w:rsid w:val="007540E4"/>
    <w:rsid w:val="007627D7"/>
    <w:rsid w:val="0077705E"/>
    <w:rsid w:val="00777B11"/>
    <w:rsid w:val="00791969"/>
    <w:rsid w:val="00794B6D"/>
    <w:rsid w:val="007B1C2C"/>
    <w:rsid w:val="007B5EE6"/>
    <w:rsid w:val="007D54CA"/>
    <w:rsid w:val="007D64E1"/>
    <w:rsid w:val="007D6668"/>
    <w:rsid w:val="007E2023"/>
    <w:rsid w:val="007E69A6"/>
    <w:rsid w:val="007F23BD"/>
    <w:rsid w:val="00842973"/>
    <w:rsid w:val="008445E3"/>
    <w:rsid w:val="00851C43"/>
    <w:rsid w:val="00853B42"/>
    <w:rsid w:val="008606CC"/>
    <w:rsid w:val="00864598"/>
    <w:rsid w:val="008755EE"/>
    <w:rsid w:val="00880CA7"/>
    <w:rsid w:val="00885116"/>
    <w:rsid w:val="008854D6"/>
    <w:rsid w:val="0089371A"/>
    <w:rsid w:val="00896851"/>
    <w:rsid w:val="008A7433"/>
    <w:rsid w:val="008B1C92"/>
    <w:rsid w:val="008C77BF"/>
    <w:rsid w:val="008D50C3"/>
    <w:rsid w:val="008D722B"/>
    <w:rsid w:val="008E4FDE"/>
    <w:rsid w:val="008F675E"/>
    <w:rsid w:val="00900D11"/>
    <w:rsid w:val="00904EB5"/>
    <w:rsid w:val="009116BE"/>
    <w:rsid w:val="0091466A"/>
    <w:rsid w:val="009159EF"/>
    <w:rsid w:val="00917C8E"/>
    <w:rsid w:val="0093618C"/>
    <w:rsid w:val="00937B17"/>
    <w:rsid w:val="009917ED"/>
    <w:rsid w:val="00993D06"/>
    <w:rsid w:val="009A14DD"/>
    <w:rsid w:val="009D56FF"/>
    <w:rsid w:val="009D7A18"/>
    <w:rsid w:val="009E0DFC"/>
    <w:rsid w:val="00A02185"/>
    <w:rsid w:val="00A10723"/>
    <w:rsid w:val="00A12E22"/>
    <w:rsid w:val="00A27010"/>
    <w:rsid w:val="00A32225"/>
    <w:rsid w:val="00A36A9A"/>
    <w:rsid w:val="00A547D8"/>
    <w:rsid w:val="00A60F28"/>
    <w:rsid w:val="00A65879"/>
    <w:rsid w:val="00A70915"/>
    <w:rsid w:val="00A75237"/>
    <w:rsid w:val="00A873CC"/>
    <w:rsid w:val="00A937C1"/>
    <w:rsid w:val="00AB133C"/>
    <w:rsid w:val="00AB1383"/>
    <w:rsid w:val="00AB2524"/>
    <w:rsid w:val="00AB5EFB"/>
    <w:rsid w:val="00AB6C9E"/>
    <w:rsid w:val="00AD18F3"/>
    <w:rsid w:val="00AE75B8"/>
    <w:rsid w:val="00AF21D9"/>
    <w:rsid w:val="00AF617D"/>
    <w:rsid w:val="00B0235A"/>
    <w:rsid w:val="00B0492B"/>
    <w:rsid w:val="00B17A7B"/>
    <w:rsid w:val="00B51695"/>
    <w:rsid w:val="00B5565E"/>
    <w:rsid w:val="00B654BD"/>
    <w:rsid w:val="00B66CE6"/>
    <w:rsid w:val="00B81653"/>
    <w:rsid w:val="00B82066"/>
    <w:rsid w:val="00B92C2C"/>
    <w:rsid w:val="00BC35A7"/>
    <w:rsid w:val="00BC4B8E"/>
    <w:rsid w:val="00BE2DE2"/>
    <w:rsid w:val="00BE3689"/>
    <w:rsid w:val="00BE61DC"/>
    <w:rsid w:val="00C01FE0"/>
    <w:rsid w:val="00C02020"/>
    <w:rsid w:val="00C241B4"/>
    <w:rsid w:val="00C2517F"/>
    <w:rsid w:val="00C40631"/>
    <w:rsid w:val="00C45A4A"/>
    <w:rsid w:val="00C53610"/>
    <w:rsid w:val="00CB0FA2"/>
    <w:rsid w:val="00CB60E1"/>
    <w:rsid w:val="00CB7D18"/>
    <w:rsid w:val="00CC496C"/>
    <w:rsid w:val="00CD32CB"/>
    <w:rsid w:val="00CE26CE"/>
    <w:rsid w:val="00CE392E"/>
    <w:rsid w:val="00D0595E"/>
    <w:rsid w:val="00D11D70"/>
    <w:rsid w:val="00D25AB1"/>
    <w:rsid w:val="00D33358"/>
    <w:rsid w:val="00D45EC9"/>
    <w:rsid w:val="00D50C77"/>
    <w:rsid w:val="00D52355"/>
    <w:rsid w:val="00D74228"/>
    <w:rsid w:val="00D86BD4"/>
    <w:rsid w:val="00DA6A2F"/>
    <w:rsid w:val="00DB4F47"/>
    <w:rsid w:val="00DE02C0"/>
    <w:rsid w:val="00DE0E90"/>
    <w:rsid w:val="00DE26AB"/>
    <w:rsid w:val="00DE35E1"/>
    <w:rsid w:val="00DF4F57"/>
    <w:rsid w:val="00DF74EA"/>
    <w:rsid w:val="00E235F2"/>
    <w:rsid w:val="00E31853"/>
    <w:rsid w:val="00E34C0A"/>
    <w:rsid w:val="00E408B6"/>
    <w:rsid w:val="00E41119"/>
    <w:rsid w:val="00E42A64"/>
    <w:rsid w:val="00E5513E"/>
    <w:rsid w:val="00E60A4D"/>
    <w:rsid w:val="00E62173"/>
    <w:rsid w:val="00E6236A"/>
    <w:rsid w:val="00E67FCC"/>
    <w:rsid w:val="00E7484A"/>
    <w:rsid w:val="00E74A2A"/>
    <w:rsid w:val="00E818E3"/>
    <w:rsid w:val="00E86600"/>
    <w:rsid w:val="00EA5D9B"/>
    <w:rsid w:val="00EB0FFC"/>
    <w:rsid w:val="00EB5485"/>
    <w:rsid w:val="00ED2EA0"/>
    <w:rsid w:val="00EE27AA"/>
    <w:rsid w:val="00EF0811"/>
    <w:rsid w:val="00EF1509"/>
    <w:rsid w:val="00F26EE3"/>
    <w:rsid w:val="00F42C53"/>
    <w:rsid w:val="00F56F80"/>
    <w:rsid w:val="00F6514D"/>
    <w:rsid w:val="00F66831"/>
    <w:rsid w:val="00F7035C"/>
    <w:rsid w:val="00F7475F"/>
    <w:rsid w:val="00F7616B"/>
    <w:rsid w:val="00F77DB3"/>
    <w:rsid w:val="00F8442C"/>
    <w:rsid w:val="00F87881"/>
    <w:rsid w:val="00F9561A"/>
    <w:rsid w:val="00FC073F"/>
    <w:rsid w:val="00FD16E6"/>
    <w:rsid w:val="00FD5DB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paragraph" w:styleId="BodyTextIndent">
    <w:name w:val="Body Text Indent"/>
    <w:basedOn w:val="Normal"/>
    <w:link w:val="BodyTextIndentChar"/>
    <w:semiHidden/>
    <w:rsid w:val="00D0595E"/>
    <w:pPr>
      <w:widowControl w:val="0"/>
      <w:snapToGrid w:val="0"/>
      <w:spacing w:before="100" w:after="120" w:line="240" w:lineRule="auto"/>
      <w:ind w:left="360"/>
    </w:pPr>
    <w:rPr>
      <w:rFonts w:ascii="Times New Roman" w:eastAsia="MS Mincho" w:hAnsi="Times New Roman" w:cs="Century"/>
      <w:bCs/>
      <w:kern w:val="2"/>
      <w:lang w:eastAsia="ja-JP"/>
    </w:rPr>
  </w:style>
  <w:style w:type="character" w:customStyle="1" w:styleId="BodyTextIndentChar">
    <w:name w:val="Body Text Indent Char"/>
    <w:basedOn w:val="DefaultParagraphFont"/>
    <w:link w:val="BodyTextIndent"/>
    <w:semiHidden/>
    <w:rsid w:val="00D0595E"/>
    <w:rPr>
      <w:rFonts w:ascii="Times New Roman" w:eastAsia="MS Mincho" w:hAnsi="Times New Roman" w:cs="Century"/>
      <w:bCs/>
      <w:kern w:val="2"/>
      <w:lang w:eastAsia="ja-JP"/>
    </w:rPr>
  </w:style>
  <w:style w:type="paragraph" w:styleId="ListNumber3">
    <w:name w:val="List Number 3"/>
    <w:basedOn w:val="Normal"/>
    <w:semiHidden/>
    <w:rsid w:val="00D0595E"/>
    <w:pPr>
      <w:widowControl w:val="0"/>
      <w:numPr>
        <w:numId w:val="14"/>
      </w:numPr>
      <w:snapToGrid w:val="0"/>
      <w:spacing w:before="100" w:after="260" w:line="240" w:lineRule="auto"/>
    </w:pPr>
    <w:rPr>
      <w:rFonts w:ascii="Times New Roman" w:eastAsia="MS Mincho" w:hAnsi="Times New Roman" w:cs="Century"/>
      <w:bCs/>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892A49C94418E2AC9992590727D" ma:contentTypeVersion="18" ma:contentTypeDescription="Create a new document." ma:contentTypeScope="" ma:versionID="2a6747292c9b8fb294bd0ede4719bcac">
  <xsd:schema xmlns:xsd="http://www.w3.org/2001/XMLSchema" xmlns:xs="http://www.w3.org/2001/XMLSchema" xmlns:p="http://schemas.microsoft.com/office/2006/metadata/properties" xmlns:ns1="http://schemas.microsoft.com/sharepoint/v3" xmlns:ns2="c94d9d0f-1ff1-496f-93e5-b32e9300b69d" xmlns:ns3="5f2a0e91-33b1-4c8e-90f7-306db27ce992" targetNamespace="http://schemas.microsoft.com/office/2006/metadata/properties" ma:root="true" ma:fieldsID="ee4e5cf9fa449b77cd4987bbbfcdbd5b" ns1:_="" ns2:_="" ns3:_="">
    <xsd:import namespace="http://schemas.microsoft.com/sharepoint/v3"/>
    <xsd:import namespace="c94d9d0f-1ff1-496f-93e5-b32e9300b69d"/>
    <xsd:import namespace="5f2a0e91-33b1-4c8e-90f7-306db27ce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Image" minOccurs="0"/>
                <xsd:element ref="ns2:Hyperlink"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d9d0f-1ff1-496f-93e5-b32e9300b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Image" ma:index="16"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a0e91-33b1-4c8e-90f7-306db27ce9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c94d9d0f-1ff1-496f-93e5-b32e9300b69d">
      <Url xsi:nil="true"/>
      <Description xsi:nil="true"/>
    </Image>
    <Hyperlink xmlns="c94d9d0f-1ff1-496f-93e5-b32e9300b69d">
      <Url xsi:nil="true"/>
      <Description xsi:nil="true"/>
    </Hyperlink>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922E81-89A1-40B9-86CC-90EDF0B2E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4d9d0f-1ff1-496f-93e5-b32e9300b69d"/>
    <ds:schemaRef ds:uri="5f2a0e91-33b1-4c8e-90f7-306db27ce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9D9FC-D05A-47BE-AB42-33C1C6DAD1B9}">
  <ds:schemaRefs>
    <ds:schemaRef ds:uri="http://schemas.openxmlformats.org/officeDocument/2006/bibliography"/>
  </ds:schemaRefs>
</ds:datastoreItem>
</file>

<file path=customXml/itemProps3.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4.xml><?xml version="1.0" encoding="utf-8"?>
<ds:datastoreItem xmlns:ds="http://schemas.openxmlformats.org/officeDocument/2006/customXml" ds:itemID="{39C37496-1A19-4737-A7A5-254F65C2CDDA}">
  <ds:schemaRefs>
    <ds:schemaRef ds:uri="http://schemas.microsoft.com/office/2006/metadata/properties"/>
    <ds:schemaRef ds:uri="http://schemas.microsoft.com/office/infopath/2007/PartnerControls"/>
    <ds:schemaRef ds:uri="c94d9d0f-1ff1-496f-93e5-b32e9300b69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Gregory Morgan</cp:lastModifiedBy>
  <cp:revision>2</cp:revision>
  <dcterms:created xsi:type="dcterms:W3CDTF">2021-11-12T20:57:00Z</dcterms:created>
  <dcterms:modified xsi:type="dcterms:W3CDTF">2021-11-12T20:57:00Z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0x0101003CD0A892A49C94418E2AC9992590727D</vt:lpwstr>
  </property>
  <property fmtid="{D5CDD505-2E9C-101B-9397-08002B2CF9AE}" pid="3" name="Order">
    <vt:r8>100</vt:r8>
  </property>
</Properties>
</file>